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16" w:rsidRDefault="00DB5D0D" w:rsidP="00DB5D0D">
      <w:pPr>
        <w:jc w:val="center"/>
      </w:pPr>
      <w:r w:rsidRPr="00DB5D0D">
        <w:rPr>
          <w:noProof/>
        </w:rPr>
        <w:drawing>
          <wp:inline distT="0" distB="0" distL="0" distR="0">
            <wp:extent cx="5760720" cy="1699895"/>
            <wp:effectExtent l="19050" t="0" r="0" b="0"/>
            <wp:docPr id="4" name="Picture 2" descr="BME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Elogo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D0D" w:rsidRPr="00DB5D0D" w:rsidRDefault="00DB5D0D" w:rsidP="00DB5D0D">
      <w:pPr>
        <w:jc w:val="center"/>
        <w:rPr>
          <w:b/>
        </w:rPr>
      </w:pPr>
    </w:p>
    <w:p w:rsidR="00DB5D0D" w:rsidRDefault="00DB5D0D" w:rsidP="00DB5D0D">
      <w:pPr>
        <w:jc w:val="center"/>
        <w:rPr>
          <w:b/>
          <w:sz w:val="40"/>
          <w:szCs w:val="40"/>
        </w:rPr>
      </w:pPr>
      <w:r w:rsidRPr="00DB5D0D">
        <w:rPr>
          <w:b/>
          <w:sz w:val="40"/>
          <w:szCs w:val="40"/>
        </w:rPr>
        <w:t>Energetika II</w:t>
      </w:r>
      <w:r>
        <w:rPr>
          <w:b/>
          <w:sz w:val="40"/>
          <w:szCs w:val="40"/>
        </w:rPr>
        <w:t>.</w:t>
      </w:r>
    </w:p>
    <w:p w:rsidR="00DB5D0D" w:rsidRPr="00DB5D0D" w:rsidRDefault="00DB5D0D" w:rsidP="00DB5D0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sz w:val="24"/>
          <w:szCs w:val="24"/>
        </w:rPr>
      </w:pPr>
      <w:r w:rsidRPr="00DB5D0D">
        <w:rPr>
          <w:rFonts w:eastAsia="Times New Roman" w:cs="Times New Roman"/>
          <w:bCs/>
          <w:sz w:val="24"/>
          <w:szCs w:val="24"/>
        </w:rPr>
        <w:t>BMEGEENAEE4</w:t>
      </w:r>
    </w:p>
    <w:p w:rsidR="009E3F52" w:rsidRDefault="009E3F52" w:rsidP="00DB5D0D">
      <w:pPr>
        <w:jc w:val="center"/>
        <w:rPr>
          <w:b/>
          <w:sz w:val="24"/>
          <w:szCs w:val="24"/>
        </w:rPr>
      </w:pPr>
    </w:p>
    <w:p w:rsidR="009E3F52" w:rsidRDefault="009E3F52" w:rsidP="00DB5D0D">
      <w:pPr>
        <w:jc w:val="center"/>
        <w:rPr>
          <w:b/>
          <w:sz w:val="24"/>
          <w:szCs w:val="24"/>
        </w:rPr>
      </w:pPr>
    </w:p>
    <w:p w:rsidR="009E3F52" w:rsidRDefault="009E3F52" w:rsidP="00DB5D0D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A nukleáris energia szerepe a hidrogéntermelésben</w:t>
      </w:r>
    </w:p>
    <w:p w:rsidR="009E3F52" w:rsidRDefault="009E3F52" w:rsidP="00DB5D0D">
      <w:pPr>
        <w:jc w:val="center"/>
        <w:rPr>
          <w:b/>
          <w:sz w:val="24"/>
          <w:szCs w:val="24"/>
        </w:rPr>
      </w:pPr>
    </w:p>
    <w:p w:rsidR="009E3F52" w:rsidRDefault="009E3F52" w:rsidP="00DB5D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Papp Dániel Gábor </w:t>
      </w:r>
    </w:p>
    <w:p w:rsidR="009E3F52" w:rsidRDefault="009E3F52" w:rsidP="00DB5D0D">
      <w:pPr>
        <w:jc w:val="center"/>
        <w:rPr>
          <w:sz w:val="24"/>
          <w:szCs w:val="24"/>
        </w:rPr>
      </w:pPr>
    </w:p>
    <w:p w:rsidR="00736762" w:rsidRDefault="00736762" w:rsidP="00DB5D0D">
      <w:pPr>
        <w:jc w:val="center"/>
        <w:rPr>
          <w:sz w:val="24"/>
          <w:szCs w:val="24"/>
        </w:rPr>
      </w:pPr>
    </w:p>
    <w:p w:rsidR="009E3F52" w:rsidRDefault="009E3F52" w:rsidP="00DB5D0D">
      <w:pPr>
        <w:jc w:val="center"/>
        <w:rPr>
          <w:sz w:val="24"/>
          <w:szCs w:val="24"/>
        </w:rPr>
      </w:pPr>
    </w:p>
    <w:p w:rsidR="009E3F52" w:rsidRDefault="009E3F52" w:rsidP="00DB5D0D">
      <w:pPr>
        <w:jc w:val="center"/>
        <w:rPr>
          <w:sz w:val="24"/>
          <w:szCs w:val="24"/>
        </w:rPr>
      </w:pPr>
    </w:p>
    <w:p w:rsidR="009E3F52" w:rsidRDefault="009E3F52" w:rsidP="00DB5D0D">
      <w:pPr>
        <w:jc w:val="center"/>
        <w:rPr>
          <w:sz w:val="24"/>
          <w:szCs w:val="24"/>
        </w:rPr>
      </w:pPr>
    </w:p>
    <w:p w:rsidR="009E3F52" w:rsidRDefault="009E3F52" w:rsidP="00DB5D0D">
      <w:pPr>
        <w:jc w:val="center"/>
        <w:rPr>
          <w:sz w:val="24"/>
          <w:szCs w:val="24"/>
        </w:rPr>
      </w:pPr>
    </w:p>
    <w:p w:rsidR="009E3F52" w:rsidRDefault="009E3F52" w:rsidP="00DB5D0D">
      <w:pPr>
        <w:jc w:val="center"/>
        <w:rPr>
          <w:sz w:val="24"/>
          <w:szCs w:val="24"/>
        </w:rPr>
      </w:pPr>
    </w:p>
    <w:p w:rsidR="009E3F52" w:rsidRDefault="009E3F52" w:rsidP="00DB5D0D">
      <w:pPr>
        <w:jc w:val="center"/>
        <w:rPr>
          <w:sz w:val="24"/>
          <w:szCs w:val="24"/>
        </w:rPr>
      </w:pPr>
    </w:p>
    <w:p w:rsidR="009E3F52" w:rsidRDefault="009E3F52" w:rsidP="009E3F52">
      <w:pPr>
        <w:jc w:val="center"/>
        <w:rPr>
          <w:sz w:val="24"/>
          <w:szCs w:val="24"/>
        </w:rPr>
      </w:pPr>
      <w:r>
        <w:rPr>
          <w:sz w:val="24"/>
          <w:szCs w:val="24"/>
        </w:rPr>
        <w:t>2012.04.25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…..…………………………</w:t>
      </w:r>
    </w:p>
    <w:p w:rsidR="00B273E9" w:rsidRDefault="009E3F52" w:rsidP="001305D0">
      <w:pPr>
        <w:rPr>
          <w:sz w:val="24"/>
          <w:szCs w:val="24"/>
        </w:rPr>
      </w:pPr>
      <w:r>
        <w:rPr>
          <w:sz w:val="24"/>
          <w:szCs w:val="24"/>
        </w:rPr>
        <w:t xml:space="preserve">    Dátum   </w:t>
      </w:r>
      <w:r w:rsidR="009F5A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Aláírá</w:t>
      </w:r>
      <w:r w:rsidR="00B273E9">
        <w:rPr>
          <w:sz w:val="24"/>
          <w:szCs w:val="24"/>
        </w:rPr>
        <w:t>s</w:t>
      </w:r>
    </w:p>
    <w:p w:rsidR="003F309E" w:rsidRPr="003F309E" w:rsidRDefault="003F309E" w:rsidP="00E42FD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Bevezető</w:t>
      </w:r>
    </w:p>
    <w:p w:rsidR="00B273E9" w:rsidRPr="003F309E" w:rsidRDefault="00B273E9" w:rsidP="003F309E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  <w:r w:rsidRPr="00B273E9">
        <w:rPr>
          <w:rFonts w:ascii="Palatino Linotype" w:hAnsi="Palatino Linotype"/>
          <w:sz w:val="24"/>
          <w:szCs w:val="24"/>
        </w:rPr>
        <w:t>A világ energ</w:t>
      </w:r>
      <w:r>
        <w:rPr>
          <w:rFonts w:ascii="Palatino Linotype" w:hAnsi="Palatino Linotype"/>
          <w:sz w:val="24"/>
          <w:szCs w:val="24"/>
        </w:rPr>
        <w:t>iai</w:t>
      </w:r>
      <w:r w:rsidRPr="00B273E9">
        <w:rPr>
          <w:rFonts w:ascii="Palatino Linotype" w:hAnsi="Palatino Linotype"/>
          <w:sz w:val="24"/>
          <w:szCs w:val="24"/>
        </w:rPr>
        <w:t xml:space="preserve">para </w:t>
      </w:r>
      <w:r>
        <w:rPr>
          <w:rFonts w:ascii="Palatino Linotype" w:hAnsi="Palatino Linotype"/>
          <w:sz w:val="24"/>
          <w:szCs w:val="24"/>
        </w:rPr>
        <w:t>átalakulás előtt</w:t>
      </w:r>
      <w:r w:rsidRPr="00B273E9">
        <w:rPr>
          <w:rFonts w:ascii="Palatino Linotype" w:hAnsi="Palatino Linotype"/>
          <w:sz w:val="24"/>
          <w:szCs w:val="24"/>
        </w:rPr>
        <w:t xml:space="preserve"> áll</w:t>
      </w:r>
      <w:r>
        <w:rPr>
          <w:rFonts w:ascii="Palatino Linotype" w:hAnsi="Palatino Linotype"/>
          <w:sz w:val="24"/>
          <w:szCs w:val="24"/>
        </w:rPr>
        <w:t>. Mind a fogyatkozó fosszilis energiahordozóktól való függetlenedés mind pedig az üvegházhatású gázok kibocsátásának csökkentése komoly feladat elé állítja az iparágat</w:t>
      </w:r>
      <w:r w:rsidR="00C00EFD">
        <w:rPr>
          <w:rFonts w:ascii="Palatino Linotype" w:hAnsi="Palatino Linotype"/>
          <w:sz w:val="24"/>
          <w:szCs w:val="24"/>
        </w:rPr>
        <w:t>.</w:t>
      </w:r>
      <w:r w:rsidR="00B44FC7">
        <w:rPr>
          <w:rFonts w:ascii="Palatino Linotype" w:hAnsi="Palatino Linotype"/>
          <w:sz w:val="24"/>
          <w:szCs w:val="24"/>
        </w:rPr>
        <w:t xml:space="preserve"> Ezen problémák megoldásának érdekében változtatásokat kell eszközölnünk</w:t>
      </w:r>
      <w:r w:rsidR="007C223E">
        <w:rPr>
          <w:rFonts w:ascii="Palatino Linotype" w:hAnsi="Palatino Linotype"/>
          <w:sz w:val="24"/>
          <w:szCs w:val="24"/>
        </w:rPr>
        <w:t xml:space="preserve"> az energiafelhasználási </w:t>
      </w:r>
      <w:r w:rsidR="007C223E" w:rsidRPr="003F309E">
        <w:rPr>
          <w:rFonts w:ascii="Palatino Linotype" w:hAnsi="Palatino Linotype"/>
          <w:sz w:val="24"/>
          <w:szCs w:val="24"/>
        </w:rPr>
        <w:t>szokásainkban és energiamixünk kialakításában továbbá új technológiák bevezetésére is szükségünk lesz.</w:t>
      </w:r>
    </w:p>
    <w:p w:rsidR="007C223E" w:rsidRPr="003F309E" w:rsidRDefault="007C223E" w:rsidP="00B273E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F309E">
        <w:rPr>
          <w:rFonts w:ascii="Palatino Linotype" w:hAnsi="Palatino Linotype"/>
          <w:sz w:val="24"/>
          <w:szCs w:val="24"/>
        </w:rPr>
        <w:tab/>
      </w:r>
      <w:r w:rsidR="00732FBA" w:rsidRPr="003F309E">
        <w:rPr>
          <w:rFonts w:ascii="Palatino Linotype" w:hAnsi="Palatino Linotype"/>
          <w:sz w:val="24"/>
          <w:szCs w:val="24"/>
        </w:rPr>
        <w:t xml:space="preserve">Sok vélemény szerint az egyik </w:t>
      </w:r>
      <w:r w:rsidR="009E19A9" w:rsidRPr="003F309E">
        <w:rPr>
          <w:rFonts w:ascii="Palatino Linotype" w:hAnsi="Palatino Linotype"/>
          <w:sz w:val="24"/>
          <w:szCs w:val="24"/>
        </w:rPr>
        <w:t xml:space="preserve">megoldás </w:t>
      </w:r>
      <w:r w:rsidR="00732FBA" w:rsidRPr="003F309E">
        <w:rPr>
          <w:rFonts w:ascii="Palatino Linotype" w:hAnsi="Palatino Linotype"/>
          <w:sz w:val="24"/>
          <w:szCs w:val="24"/>
        </w:rPr>
        <w:t xml:space="preserve">a hidrogéngazdaság lehet, mely </w:t>
      </w:r>
      <w:r w:rsidR="009E19A9" w:rsidRPr="003F309E">
        <w:rPr>
          <w:rFonts w:ascii="Palatino Linotype" w:hAnsi="Palatino Linotype"/>
          <w:sz w:val="24"/>
          <w:szCs w:val="24"/>
        </w:rPr>
        <w:t>választ</w:t>
      </w:r>
      <w:r w:rsidR="00732FBA" w:rsidRPr="003F309E">
        <w:rPr>
          <w:rFonts w:ascii="Palatino Linotype" w:hAnsi="Palatino Linotype"/>
          <w:sz w:val="24"/>
          <w:szCs w:val="24"/>
        </w:rPr>
        <w:t xml:space="preserve"> nyújt</w:t>
      </w:r>
      <w:r w:rsidR="008E7A2C" w:rsidRPr="003F309E">
        <w:rPr>
          <w:rFonts w:ascii="Palatino Linotype" w:hAnsi="Palatino Linotype"/>
          <w:sz w:val="24"/>
          <w:szCs w:val="24"/>
        </w:rPr>
        <w:t>h</w:t>
      </w:r>
      <w:r w:rsidR="00732FBA" w:rsidRPr="003F309E">
        <w:rPr>
          <w:rFonts w:ascii="Palatino Linotype" w:hAnsi="Palatino Linotype"/>
          <w:sz w:val="24"/>
          <w:szCs w:val="24"/>
        </w:rPr>
        <w:t>a</w:t>
      </w:r>
      <w:r w:rsidR="008E7A2C" w:rsidRPr="003F309E">
        <w:rPr>
          <w:rFonts w:ascii="Palatino Linotype" w:hAnsi="Palatino Linotype"/>
          <w:sz w:val="24"/>
          <w:szCs w:val="24"/>
        </w:rPr>
        <w:t>t</w:t>
      </w:r>
      <w:r w:rsidR="00732FBA" w:rsidRPr="003F309E">
        <w:rPr>
          <w:rFonts w:ascii="Palatino Linotype" w:hAnsi="Palatino Linotype"/>
          <w:sz w:val="24"/>
          <w:szCs w:val="24"/>
        </w:rPr>
        <w:t xml:space="preserve">na </w:t>
      </w:r>
      <w:r w:rsidR="008E7A2C" w:rsidRPr="003F309E">
        <w:rPr>
          <w:rFonts w:ascii="Palatino Linotype" w:hAnsi="Palatino Linotype"/>
          <w:sz w:val="24"/>
          <w:szCs w:val="24"/>
        </w:rPr>
        <w:t>a fenti problémákra</w:t>
      </w:r>
      <w:r w:rsidR="00732FBA" w:rsidRPr="003F309E">
        <w:rPr>
          <w:rFonts w:ascii="Palatino Linotype" w:hAnsi="Palatino Linotype"/>
          <w:sz w:val="24"/>
          <w:szCs w:val="24"/>
        </w:rPr>
        <w:t xml:space="preserve">. </w:t>
      </w:r>
      <w:r w:rsidR="008E58D3" w:rsidRPr="003F309E">
        <w:rPr>
          <w:rFonts w:ascii="Palatino Linotype" w:hAnsi="Palatino Linotype"/>
          <w:sz w:val="24"/>
          <w:szCs w:val="24"/>
        </w:rPr>
        <w:t>A hidrogénre sokkal inkább az elektromos áramhoz hasonló energiahordozóként tekinthetünk mintsem a fosszilis üzemanyagokkal egyenértékű energiaforrásra. A</w:t>
      </w:r>
      <w:r w:rsidR="00732FBA" w:rsidRPr="003F309E">
        <w:rPr>
          <w:rFonts w:ascii="Palatino Linotype" w:hAnsi="Palatino Linotype"/>
          <w:sz w:val="24"/>
          <w:szCs w:val="24"/>
        </w:rPr>
        <w:t xml:space="preserve"> jövőben komoly szerep juthat neki a közlekedésben (üzemanyagcellás járművek) valamint az </w:t>
      </w:r>
      <w:r w:rsidR="00AA2445">
        <w:rPr>
          <w:rFonts w:ascii="Palatino Linotype" w:hAnsi="Palatino Linotype"/>
          <w:sz w:val="24"/>
          <w:szCs w:val="24"/>
        </w:rPr>
        <w:t>elektromos</w:t>
      </w:r>
      <w:r w:rsidR="00732FBA" w:rsidRPr="003F309E">
        <w:rPr>
          <w:rFonts w:ascii="Palatino Linotype" w:hAnsi="Palatino Linotype"/>
          <w:sz w:val="24"/>
          <w:szCs w:val="24"/>
        </w:rPr>
        <w:t>energia</w:t>
      </w:r>
      <w:r w:rsidR="00AA2445">
        <w:rPr>
          <w:rFonts w:ascii="Palatino Linotype" w:hAnsi="Palatino Linotype"/>
          <w:sz w:val="24"/>
          <w:szCs w:val="24"/>
        </w:rPr>
        <w:t>-</w:t>
      </w:r>
      <w:r w:rsidR="00732FBA" w:rsidRPr="003F309E">
        <w:rPr>
          <w:rFonts w:ascii="Palatino Linotype" w:hAnsi="Palatino Linotype"/>
          <w:sz w:val="24"/>
          <w:szCs w:val="24"/>
        </w:rPr>
        <w:t xml:space="preserve">termelésben </w:t>
      </w:r>
      <w:r w:rsidR="009E19A9" w:rsidRPr="003F309E">
        <w:rPr>
          <w:rFonts w:ascii="Palatino Linotype" w:hAnsi="Palatino Linotype"/>
          <w:sz w:val="24"/>
          <w:szCs w:val="24"/>
        </w:rPr>
        <w:t>(Hydrogen intermediate and peak electricity system (HIPES)) [3].</w:t>
      </w:r>
      <w:r w:rsidR="00A328F3" w:rsidRPr="003F309E">
        <w:rPr>
          <w:rFonts w:ascii="Palatino Linotype" w:hAnsi="Palatino Linotype"/>
          <w:sz w:val="24"/>
          <w:szCs w:val="24"/>
        </w:rPr>
        <w:t xml:space="preserve"> Ezen túl</w:t>
      </w:r>
      <w:r w:rsidR="008E58D3" w:rsidRPr="003F309E">
        <w:rPr>
          <w:rFonts w:ascii="Palatino Linotype" w:hAnsi="Palatino Linotype"/>
          <w:sz w:val="24"/>
          <w:szCs w:val="24"/>
        </w:rPr>
        <w:t xml:space="preserve"> már ma is nagy mennyiségben használják az iparban elsősorban az ammóniagyártásban mely a világ hidrogén felhasználásának feléért felelős. [4]</w:t>
      </w:r>
    </w:p>
    <w:p w:rsidR="00A932FE" w:rsidRPr="00E42FD6" w:rsidRDefault="009E19A9" w:rsidP="003F309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F309E">
        <w:rPr>
          <w:rFonts w:ascii="Palatino Linotype" w:hAnsi="Palatino Linotype"/>
          <w:sz w:val="24"/>
          <w:szCs w:val="24"/>
        </w:rPr>
        <w:tab/>
      </w:r>
      <w:r w:rsidR="00A328F3" w:rsidRPr="003F309E">
        <w:rPr>
          <w:rFonts w:ascii="Palatino Linotype" w:hAnsi="Palatino Linotype"/>
          <w:sz w:val="24"/>
          <w:szCs w:val="24"/>
        </w:rPr>
        <w:t>A hidrogéntermelési módoknál négy fő szempontot kell figyelembe vennünk a termeléshez szükséges földterületet, a primer energiahordozó rendelkezésre állását, a CO</w:t>
      </w:r>
      <w:r w:rsidR="00A328F3" w:rsidRPr="003F309E">
        <w:rPr>
          <w:rFonts w:ascii="Palatino Linotype" w:hAnsi="Palatino Linotype"/>
          <w:sz w:val="24"/>
          <w:szCs w:val="24"/>
          <w:vertAlign w:val="subscript"/>
        </w:rPr>
        <w:t>2</w:t>
      </w:r>
      <w:r w:rsidR="00A328F3" w:rsidRPr="003F309E">
        <w:rPr>
          <w:rFonts w:ascii="Palatino Linotype" w:hAnsi="Palatino Linotype"/>
          <w:sz w:val="24"/>
          <w:szCs w:val="24"/>
        </w:rPr>
        <w:t xml:space="preserve"> kibocsátást és természetesen a költségeket. Ma a világ hidrogén előállításának 96%-</w:t>
      </w:r>
      <w:r w:rsidR="00A328F3" w:rsidRPr="00E42FD6">
        <w:rPr>
          <w:rFonts w:ascii="Palatino Linotype" w:hAnsi="Palatino Linotype"/>
          <w:sz w:val="24"/>
          <w:szCs w:val="24"/>
        </w:rPr>
        <w:t>a fosszilis energiahordozókból történik, elsősorban metánból és kőszénből.  [2,4]. Ez</w:t>
      </w:r>
      <w:r w:rsidR="00A932FE" w:rsidRPr="00E42FD6">
        <w:rPr>
          <w:rFonts w:ascii="Palatino Linotype" w:hAnsi="Palatino Linotype"/>
          <w:sz w:val="24"/>
          <w:szCs w:val="24"/>
        </w:rPr>
        <w:t>en</w:t>
      </w:r>
      <w:r w:rsidR="00A328F3" w:rsidRPr="00E42FD6">
        <w:rPr>
          <w:rFonts w:ascii="Palatino Linotype" w:hAnsi="Palatino Linotype"/>
          <w:sz w:val="24"/>
          <w:szCs w:val="24"/>
        </w:rPr>
        <w:t xml:space="preserve"> technológi</w:t>
      </w:r>
      <w:r w:rsidR="00A932FE" w:rsidRPr="00E42FD6">
        <w:rPr>
          <w:rFonts w:ascii="Palatino Linotype" w:hAnsi="Palatino Linotype"/>
          <w:sz w:val="24"/>
          <w:szCs w:val="24"/>
        </w:rPr>
        <w:t>ák</w:t>
      </w:r>
      <w:r w:rsidR="00A328F3" w:rsidRPr="00E42FD6">
        <w:rPr>
          <w:rFonts w:ascii="Palatino Linotype" w:hAnsi="Palatino Linotype"/>
          <w:sz w:val="24"/>
          <w:szCs w:val="24"/>
        </w:rPr>
        <w:t xml:space="preserve"> bár gazdaságos</w:t>
      </w:r>
      <w:r w:rsidR="00A932FE" w:rsidRPr="00E42FD6">
        <w:rPr>
          <w:rFonts w:ascii="Palatino Linotype" w:hAnsi="Palatino Linotype"/>
          <w:sz w:val="24"/>
          <w:szCs w:val="24"/>
        </w:rPr>
        <w:t>ak</w:t>
      </w:r>
      <w:r w:rsidR="00A328F3" w:rsidRPr="00E42FD6">
        <w:rPr>
          <w:rFonts w:ascii="Palatino Linotype" w:hAnsi="Palatino Linotype"/>
          <w:sz w:val="24"/>
          <w:szCs w:val="24"/>
        </w:rPr>
        <w:t xml:space="preserve"> közel sem felel</w:t>
      </w:r>
      <w:r w:rsidR="00A932FE" w:rsidRPr="00E42FD6">
        <w:rPr>
          <w:rFonts w:ascii="Palatino Linotype" w:hAnsi="Palatino Linotype"/>
          <w:sz w:val="24"/>
          <w:szCs w:val="24"/>
        </w:rPr>
        <w:t>nek</w:t>
      </w:r>
      <w:r w:rsidR="00A328F3" w:rsidRPr="00E42FD6">
        <w:rPr>
          <w:rFonts w:ascii="Palatino Linotype" w:hAnsi="Palatino Linotype"/>
          <w:sz w:val="24"/>
          <w:szCs w:val="24"/>
        </w:rPr>
        <w:t xml:space="preserve"> meg a környezetvédelmi szempontoknak.</w:t>
      </w:r>
      <w:r w:rsidR="00A932FE" w:rsidRPr="00E42FD6">
        <w:rPr>
          <w:rFonts w:ascii="Palatino Linotype" w:hAnsi="Palatino Linotype"/>
          <w:sz w:val="24"/>
          <w:szCs w:val="24"/>
        </w:rPr>
        <w:t xml:space="preserve"> A különböző biológiai eljárások (algatelepek) és biomasszából történő előállítás mellett versenyképes lehet a nukleáris energia közreműködésével végzett termelés is, ugyanis ezekkel a módszerekkel is el lehet érni 2$/kg körüli árat. Ez a versenyképesség különösen igaz a szél és napenergiát használó megoldások esetében elérhető árra [5] nem is beszélve ezek kis energiasűrűségéből fakadó óriási területigényükről.</w:t>
      </w:r>
      <w:r w:rsidR="00601B6C" w:rsidRPr="00E42FD6">
        <w:rPr>
          <w:rFonts w:ascii="Palatino Linotype" w:hAnsi="Palatino Linotype"/>
          <w:sz w:val="24"/>
          <w:szCs w:val="24"/>
        </w:rPr>
        <w:t xml:space="preserve"> A nukleáris energiát alkalmazó módszernél a legtöbb esetben vizet használnának alapanyagként</w:t>
      </w:r>
      <w:r w:rsidR="006067E4" w:rsidRPr="00E42FD6">
        <w:rPr>
          <w:rFonts w:ascii="Palatino Linotype" w:hAnsi="Palatino Linotype"/>
          <w:sz w:val="24"/>
          <w:szCs w:val="24"/>
        </w:rPr>
        <w:t xml:space="preserve"> mely hosszú távon előnyösebb és gazdaságosabb lehet, mint a jelenleg használt alternatívák</w:t>
      </w:r>
      <w:r w:rsidR="003F309E" w:rsidRPr="00E42FD6">
        <w:rPr>
          <w:rFonts w:ascii="Palatino Linotype" w:hAnsi="Palatino Linotype"/>
          <w:sz w:val="24"/>
          <w:szCs w:val="24"/>
        </w:rPr>
        <w:t>.</w:t>
      </w:r>
    </w:p>
    <w:p w:rsidR="00A932FE" w:rsidRPr="00E42FD6" w:rsidRDefault="00A932FE" w:rsidP="003F309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F309E" w:rsidRPr="00E42FD6" w:rsidRDefault="003F309E" w:rsidP="00E42FD6">
      <w:pPr>
        <w:spacing w:after="120" w:line="240" w:lineRule="auto"/>
        <w:rPr>
          <w:rFonts w:ascii="Palatino Linotype" w:hAnsi="Palatino Linotype"/>
          <w:b/>
          <w:sz w:val="24"/>
          <w:szCs w:val="24"/>
        </w:rPr>
      </w:pPr>
      <w:r w:rsidRPr="00E42FD6">
        <w:rPr>
          <w:rFonts w:ascii="Palatino Linotype" w:hAnsi="Palatino Linotype"/>
          <w:b/>
          <w:sz w:val="24"/>
          <w:szCs w:val="24"/>
        </w:rPr>
        <w:t>Nukleáris energiát használó hidrogéntermelési eljárások</w:t>
      </w:r>
    </w:p>
    <w:p w:rsidR="003F309E" w:rsidRPr="00E42FD6" w:rsidRDefault="003F309E" w:rsidP="006465F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42FD6">
        <w:rPr>
          <w:rFonts w:ascii="Palatino Linotype" w:hAnsi="Palatino Linotype"/>
          <w:b/>
          <w:sz w:val="24"/>
          <w:szCs w:val="24"/>
        </w:rPr>
        <w:tab/>
      </w:r>
      <w:r w:rsidR="006465FD" w:rsidRPr="00E42FD6">
        <w:rPr>
          <w:rFonts w:ascii="Palatino Linotype" w:hAnsi="Palatino Linotype"/>
          <w:sz w:val="24"/>
          <w:szCs w:val="24"/>
        </w:rPr>
        <w:t xml:space="preserve">A potenciális technológiák három fő csoportba sorolhatóak melyek a következők: termokémiai eljárások, elektrokémiai eljárások valamint </w:t>
      </w:r>
      <w:r w:rsidR="00C604DC" w:rsidRPr="00E42FD6">
        <w:rPr>
          <w:rFonts w:ascii="Palatino Linotype" w:hAnsi="Palatino Linotype"/>
          <w:sz w:val="24"/>
          <w:szCs w:val="24"/>
        </w:rPr>
        <w:t>e</w:t>
      </w:r>
      <w:r w:rsidR="006465FD" w:rsidRPr="00E42FD6">
        <w:rPr>
          <w:rFonts w:ascii="Palatino Linotype" w:hAnsi="Palatino Linotype"/>
          <w:sz w:val="24"/>
          <w:szCs w:val="24"/>
        </w:rPr>
        <w:t xml:space="preserve"> két módszer kombinálásával végrehajtott hibrid eljárások.</w:t>
      </w:r>
    </w:p>
    <w:p w:rsidR="006465FD" w:rsidRPr="00E42FD6" w:rsidRDefault="006465FD" w:rsidP="006465F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42FD6">
        <w:rPr>
          <w:rFonts w:ascii="Palatino Linotype" w:hAnsi="Palatino Linotype"/>
          <w:sz w:val="24"/>
          <w:szCs w:val="24"/>
        </w:rPr>
        <w:tab/>
        <w:t xml:space="preserve">Az eljárások hatásfokát mindhárom esetben a hidrogén fűtőértéke és a </w:t>
      </w:r>
      <w:r w:rsidR="00807A63" w:rsidRPr="00E42FD6">
        <w:rPr>
          <w:rFonts w:ascii="Palatino Linotype" w:hAnsi="Palatino Linotype"/>
          <w:sz w:val="24"/>
          <w:szCs w:val="24"/>
        </w:rPr>
        <w:t>befektetett</w:t>
      </w:r>
      <w:r w:rsidRPr="00E42FD6">
        <w:rPr>
          <w:rFonts w:ascii="Palatino Linotype" w:hAnsi="Palatino Linotype"/>
          <w:sz w:val="24"/>
          <w:szCs w:val="24"/>
        </w:rPr>
        <w:t xml:space="preserve"> hő és villamos energia hányadosakén értelmezz</w:t>
      </w:r>
      <w:r w:rsidR="00807A63" w:rsidRPr="00E42FD6">
        <w:rPr>
          <w:rFonts w:ascii="Palatino Linotype" w:hAnsi="Palatino Linotype"/>
          <w:sz w:val="24"/>
          <w:szCs w:val="24"/>
        </w:rPr>
        <w:t>ük.</w:t>
      </w:r>
    </w:p>
    <w:p w:rsidR="00807A63" w:rsidRPr="00E42FD6" w:rsidRDefault="00807A63" w:rsidP="006465F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807A63" w:rsidRPr="00E42FD6" w:rsidRDefault="00807A63" w:rsidP="00807A6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η</m:t>
        </m:r>
        <m:r>
          <w:rPr>
            <w:rFonts w:ascii="Cambria Math" w:hAnsi="Palatino Linotype"/>
            <w:sz w:val="24"/>
            <w:szCs w:val="24"/>
          </w:rPr>
          <m:t>=</m:t>
        </m:r>
        <m:f>
          <m:fPr>
            <m:ctrlPr>
              <w:rPr>
                <w:rFonts w:ascii="Cambria Math" w:hAnsi="Palatino Linotype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Q</m:t>
            </m:r>
            <m:r>
              <w:rPr>
                <w:rFonts w:ascii="Cambria Math" w:hAnsi="Palatino Linotype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Palatino Linotype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Palatino Linotype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Palatino Linotype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sub>
                </m:sSub>
              </m:den>
            </m:f>
          </m:den>
        </m:f>
      </m:oMath>
      <w:r w:rsidRPr="00E42FD6">
        <w:rPr>
          <w:rFonts w:ascii="Palatino Linotype" w:hAnsi="Palatino Linotype"/>
          <w:sz w:val="24"/>
          <w:szCs w:val="24"/>
        </w:rPr>
        <w:t xml:space="preserve"> </w:t>
      </w:r>
      <w:r w:rsidRPr="00E42FD6">
        <w:rPr>
          <w:rFonts w:ascii="Palatino Linotype" w:hAnsi="Palatino Linotype"/>
          <w:sz w:val="24"/>
          <w:szCs w:val="24"/>
        </w:rPr>
        <w:tab/>
      </w:r>
      <w:r w:rsidRPr="00E42FD6">
        <w:rPr>
          <w:rFonts w:ascii="Palatino Linotype" w:hAnsi="Palatino Linotype"/>
          <w:sz w:val="24"/>
          <w:szCs w:val="24"/>
        </w:rPr>
        <w:tab/>
      </w:r>
      <w:r w:rsidRPr="00E42FD6">
        <w:rPr>
          <w:rFonts w:ascii="Palatino Linotype" w:hAnsi="Palatino Linotype"/>
          <w:sz w:val="24"/>
          <w:szCs w:val="24"/>
        </w:rPr>
        <w:tab/>
      </w:r>
      <w:r w:rsidRPr="00E42FD6">
        <w:rPr>
          <w:rFonts w:ascii="Palatino Linotype" w:hAnsi="Palatino Linotype"/>
          <w:sz w:val="24"/>
          <w:szCs w:val="24"/>
        </w:rPr>
        <w:tab/>
      </w:r>
      <w:r w:rsidRPr="00E42FD6">
        <w:rPr>
          <w:rFonts w:ascii="Palatino Linotype" w:hAnsi="Palatino Linotype"/>
          <w:sz w:val="24"/>
          <w:szCs w:val="24"/>
        </w:rPr>
        <w:tab/>
      </w:r>
      <w:r w:rsidRPr="00E42FD6">
        <w:rPr>
          <w:rFonts w:ascii="Palatino Linotype" w:hAnsi="Palatino Linotype"/>
          <w:sz w:val="24"/>
          <w:szCs w:val="24"/>
        </w:rPr>
        <w:tab/>
        <w:t>[4]</w:t>
      </w:r>
    </w:p>
    <w:p w:rsidR="00761380" w:rsidRDefault="00807A63" w:rsidP="00807A63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42FD6">
        <w:rPr>
          <w:rFonts w:ascii="Palatino Linotype" w:hAnsi="Palatino Linotype"/>
          <w:sz w:val="24"/>
          <w:szCs w:val="24"/>
        </w:rPr>
        <w:tab/>
        <w:t>Az egyenletből látható, hogy fontos szerepet játszik a felhasznált villamos</w:t>
      </w:r>
      <w:r w:rsidR="00AA2445">
        <w:rPr>
          <w:rFonts w:ascii="Palatino Linotype" w:hAnsi="Palatino Linotype"/>
          <w:sz w:val="24"/>
          <w:szCs w:val="24"/>
        </w:rPr>
        <w:t>energia-</w:t>
      </w:r>
      <w:r w:rsidRPr="00E42FD6">
        <w:rPr>
          <w:rFonts w:ascii="Palatino Linotype" w:hAnsi="Palatino Linotype"/>
          <w:sz w:val="24"/>
          <w:szCs w:val="24"/>
        </w:rPr>
        <w:t>termelésének hatásfoka is erre a későbbiekben térek ki.</w:t>
      </w:r>
    </w:p>
    <w:p w:rsidR="00E42FD6" w:rsidRDefault="00E42FD6" w:rsidP="00807A6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E42FD6" w:rsidRDefault="00E42FD6" w:rsidP="00E42FD6">
      <w:pPr>
        <w:spacing w:after="120" w:line="240" w:lineRule="auto"/>
        <w:rPr>
          <w:rFonts w:ascii="Palatino Linotype" w:hAnsi="Palatino Linotype"/>
          <w:sz w:val="24"/>
          <w:szCs w:val="24"/>
        </w:rPr>
      </w:pPr>
    </w:p>
    <w:p w:rsidR="00807A63" w:rsidRPr="005221B2" w:rsidRDefault="00E42FD6" w:rsidP="005221B2">
      <w:pPr>
        <w:pStyle w:val="ListParagraph"/>
        <w:numPr>
          <w:ilvl w:val="0"/>
          <w:numId w:val="2"/>
        </w:numPr>
        <w:spacing w:after="120" w:line="240" w:lineRule="auto"/>
        <w:rPr>
          <w:rFonts w:ascii="Palatino Linotype" w:hAnsi="Palatino Linotype"/>
          <w:sz w:val="24"/>
          <w:szCs w:val="24"/>
        </w:rPr>
      </w:pPr>
      <w:r w:rsidRPr="005221B2">
        <w:rPr>
          <w:rFonts w:ascii="Palatino Linotype" w:hAnsi="Palatino Linotype"/>
          <w:i/>
          <w:sz w:val="24"/>
          <w:szCs w:val="24"/>
        </w:rPr>
        <w:lastRenderedPageBreak/>
        <w:t>Termokémiai eljárások</w:t>
      </w:r>
      <w:r w:rsidR="00807A63" w:rsidRPr="005221B2">
        <w:rPr>
          <w:rFonts w:ascii="Palatino Linotype" w:hAnsi="Palatino Linotype"/>
          <w:sz w:val="24"/>
          <w:szCs w:val="24"/>
        </w:rPr>
        <w:t xml:space="preserve"> </w:t>
      </w:r>
    </w:p>
    <w:p w:rsidR="00E42FD6" w:rsidRDefault="00E42FD6" w:rsidP="00E42FD6">
      <w:pPr>
        <w:spacing w:after="0" w:line="240" w:lineRule="auto"/>
        <w:ind w:firstLine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Ebbe</w:t>
      </w:r>
      <w:r w:rsidR="005221B2">
        <w:rPr>
          <w:rFonts w:ascii="Palatino Linotype" w:hAnsi="Palatino Linotype"/>
          <w:sz w:val="24"/>
          <w:szCs w:val="24"/>
        </w:rPr>
        <w:t>n</w:t>
      </w:r>
      <w:r>
        <w:rPr>
          <w:rFonts w:ascii="Palatino Linotype" w:hAnsi="Palatino Linotype"/>
          <w:sz w:val="24"/>
          <w:szCs w:val="24"/>
        </w:rPr>
        <w:t xml:space="preserve"> a kategóriába magas hőmérsékleten</w:t>
      </w:r>
      <w:r w:rsidR="008D5C53">
        <w:rPr>
          <w:rFonts w:ascii="Palatino Linotype" w:hAnsi="Palatino Linotype"/>
          <w:sz w:val="24"/>
          <w:szCs w:val="24"/>
        </w:rPr>
        <w:t xml:space="preserve"> akár 9</w:t>
      </w:r>
      <w:r w:rsidR="005221B2">
        <w:rPr>
          <w:rFonts w:ascii="Palatino Linotype" w:hAnsi="Palatino Linotype"/>
          <w:sz w:val="24"/>
          <w:szCs w:val="24"/>
        </w:rPr>
        <w:t>00°C-on lejátszódó kémiai reakciók szerepelnek. Megjegyzendő, hogy ide tartozna a víz 4400°C-on történő disszociációja is azonban ez az óriási hőmérséklet miatt nem járható út.</w:t>
      </w:r>
      <w:r w:rsidR="009D0EA6">
        <w:rPr>
          <w:rFonts w:ascii="Palatino Linotype" w:hAnsi="Palatino Linotype"/>
          <w:sz w:val="24"/>
          <w:szCs w:val="24"/>
        </w:rPr>
        <w:t xml:space="preserve"> [4]</w:t>
      </w:r>
      <w:r w:rsidR="000D302F">
        <w:rPr>
          <w:rFonts w:ascii="Palatino Linotype" w:hAnsi="Palatino Linotype"/>
          <w:sz w:val="24"/>
          <w:szCs w:val="24"/>
        </w:rPr>
        <w:t xml:space="preserve"> A gőz metán reformálást kivéve az összes módszernél a vízen, hidrogénen és oxigénen kívül az összes anyag csak katalizátorként szerepel, így nem kerülnek kibocsátásra a környezetbe.</w:t>
      </w:r>
    </w:p>
    <w:p w:rsidR="005221B2" w:rsidRDefault="005221B2" w:rsidP="005221B2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5221B2">
        <w:rPr>
          <w:rFonts w:ascii="Palatino Linotype" w:hAnsi="Palatino Linotype"/>
          <w:i/>
          <w:sz w:val="24"/>
          <w:szCs w:val="24"/>
        </w:rPr>
        <w:t>Gőz</w:t>
      </w:r>
      <w:r w:rsidR="009D0EA6">
        <w:rPr>
          <w:rFonts w:ascii="Palatino Linotype" w:hAnsi="Palatino Linotype"/>
          <w:i/>
          <w:sz w:val="24"/>
          <w:szCs w:val="24"/>
        </w:rPr>
        <w:t xml:space="preserve"> </w:t>
      </w:r>
      <w:r w:rsidRPr="005221B2">
        <w:rPr>
          <w:rFonts w:ascii="Palatino Linotype" w:hAnsi="Palatino Linotype"/>
          <w:i/>
          <w:sz w:val="24"/>
          <w:szCs w:val="24"/>
        </w:rPr>
        <w:t>metán reformálás</w:t>
      </w:r>
    </w:p>
    <w:p w:rsidR="005221B2" w:rsidRDefault="005221B2" w:rsidP="00C2181D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jelenleg leginkább elterjedt eljárás</w:t>
      </w:r>
      <w:r w:rsidR="009D0EA6">
        <w:rPr>
          <w:rFonts w:ascii="Palatino Linotype" w:hAnsi="Palatino Linotype"/>
          <w:sz w:val="24"/>
          <w:szCs w:val="24"/>
        </w:rPr>
        <w:t xml:space="preserve"> melynél kiindulási anyagként és a</w:t>
      </w:r>
      <w:r w:rsidR="00C2181D">
        <w:rPr>
          <w:rFonts w:ascii="Palatino Linotype" w:hAnsi="Palatino Linotype"/>
          <w:sz w:val="24"/>
          <w:szCs w:val="24"/>
        </w:rPr>
        <w:t xml:space="preserve"> </w:t>
      </w:r>
      <w:r w:rsidR="009D0EA6">
        <w:rPr>
          <w:rFonts w:ascii="Palatino Linotype" w:hAnsi="Palatino Linotype"/>
          <w:sz w:val="24"/>
          <w:szCs w:val="24"/>
        </w:rPr>
        <w:t>szükséges hőmérséklet biztosításához is földgázt használnak ez tehát nem karbonmentes eljárás azonban utóbbi kiváltható nukleáris hőforrással így téve környezetbarátabbá az eljárást</w:t>
      </w:r>
      <w:r w:rsidR="00C2181D">
        <w:rPr>
          <w:rFonts w:ascii="Palatino Linotype" w:hAnsi="Palatino Linotype"/>
          <w:sz w:val="24"/>
          <w:szCs w:val="24"/>
        </w:rPr>
        <w:t>. A folyamat a következő:</w:t>
      </w:r>
    </w:p>
    <w:p w:rsidR="00C2181D" w:rsidRDefault="00C2181D" w:rsidP="00C2181D">
      <w:pPr>
        <w:spacing w:after="0" w:line="240" w:lineRule="auto"/>
        <w:ind w:firstLine="708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</w:t>
      </w:r>
      <w:r>
        <w:rPr>
          <w:rFonts w:ascii="Palatino Linotype" w:hAnsi="Palatino Linotype"/>
          <w:sz w:val="24"/>
          <w:szCs w:val="24"/>
          <w:vertAlign w:val="subscript"/>
        </w:rPr>
        <w:t>4</w:t>
      </w:r>
      <w:r>
        <w:rPr>
          <w:rFonts w:ascii="Palatino Linotype" w:hAnsi="Palatino Linotype"/>
          <w:sz w:val="24"/>
          <w:szCs w:val="24"/>
        </w:rPr>
        <w:t xml:space="preserve"> + H</w:t>
      </w:r>
      <w:r>
        <w:rPr>
          <w:rFonts w:ascii="Palatino Linotype" w:hAnsi="Palatino Linotype"/>
          <w:sz w:val="24"/>
          <w:szCs w:val="24"/>
          <w:vertAlign w:val="subscript"/>
        </w:rPr>
        <w:t>2</w:t>
      </w:r>
      <w:r>
        <w:rPr>
          <w:rFonts w:ascii="Palatino Linotype" w:hAnsi="Palatino Linotype"/>
          <w:sz w:val="24"/>
          <w:szCs w:val="24"/>
        </w:rPr>
        <w:t xml:space="preserve">O </w:t>
      </w:r>
      <w:r>
        <w:rPr>
          <w:rFonts w:ascii="Palatino Linotype" w:hAnsi="Palatino Linotype"/>
          <w:sz w:val="24"/>
          <w:szCs w:val="24"/>
        </w:rPr>
        <w:sym w:font="Symbol" w:char="F0AE"/>
      </w:r>
      <w:r>
        <w:rPr>
          <w:rFonts w:ascii="Palatino Linotype" w:hAnsi="Palatino Linotype"/>
          <w:sz w:val="24"/>
          <w:szCs w:val="24"/>
        </w:rPr>
        <w:t xml:space="preserve"> CO + 3H</w:t>
      </w:r>
      <w:r w:rsidR="00C36B2A">
        <w:rPr>
          <w:rFonts w:ascii="Palatino Linotype" w:hAnsi="Palatino Linotype"/>
          <w:sz w:val="24"/>
          <w:szCs w:val="24"/>
          <w:vertAlign w:val="subscript"/>
        </w:rPr>
        <w:t>2</w:t>
      </w:r>
      <w:r w:rsidR="00C36B2A">
        <w:rPr>
          <w:rFonts w:ascii="Palatino Linotype" w:hAnsi="Palatino Linotype"/>
          <w:sz w:val="24"/>
          <w:szCs w:val="24"/>
          <w:vertAlign w:val="subscript"/>
        </w:rPr>
        <w:tab/>
        <w:t xml:space="preserve">     </w:t>
      </w:r>
      <w:r>
        <w:rPr>
          <w:rFonts w:ascii="Palatino Linotype" w:hAnsi="Palatino Linotype"/>
          <w:sz w:val="24"/>
          <w:szCs w:val="24"/>
          <w:vertAlign w:val="subscript"/>
        </w:rPr>
        <w:tab/>
      </w:r>
      <w:r>
        <w:rPr>
          <w:rFonts w:ascii="Palatino Linotype" w:hAnsi="Palatino Linotype"/>
          <w:sz w:val="24"/>
          <w:szCs w:val="24"/>
          <w:vertAlign w:val="subscript"/>
        </w:rPr>
        <w:tab/>
        <w:t xml:space="preserve">  </w:t>
      </w:r>
      <w:r>
        <w:rPr>
          <w:rFonts w:ascii="Palatino Linotype" w:hAnsi="Palatino Linotype"/>
          <w:sz w:val="24"/>
          <w:szCs w:val="24"/>
        </w:rPr>
        <w:t>(750-800°C)</w:t>
      </w:r>
    </w:p>
    <w:p w:rsidR="00C2181D" w:rsidRDefault="00C2181D" w:rsidP="00C2181D">
      <w:pPr>
        <w:spacing w:after="0" w:line="240" w:lineRule="auto"/>
        <w:ind w:firstLine="708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 + H</w:t>
      </w:r>
      <w:r>
        <w:rPr>
          <w:rFonts w:ascii="Palatino Linotype" w:hAnsi="Palatino Linotype"/>
          <w:sz w:val="24"/>
          <w:szCs w:val="24"/>
          <w:vertAlign w:val="subscript"/>
        </w:rPr>
        <w:t>2</w:t>
      </w:r>
      <w:r>
        <w:rPr>
          <w:rFonts w:ascii="Palatino Linotype" w:hAnsi="Palatino Linotype"/>
          <w:sz w:val="24"/>
          <w:szCs w:val="24"/>
        </w:rPr>
        <w:t>O</w:t>
      </w:r>
      <w:r>
        <w:t xml:space="preserve"> </w:t>
      </w:r>
      <w:r>
        <w:rPr>
          <w:rFonts w:ascii="Palatino Linotype" w:hAnsi="Palatino Linotype"/>
          <w:sz w:val="24"/>
          <w:szCs w:val="24"/>
        </w:rPr>
        <w:sym w:font="Symbol" w:char="F0AE"/>
      </w:r>
      <w:r>
        <w:rPr>
          <w:rFonts w:ascii="Palatino Linotype" w:hAnsi="Palatino Linotype"/>
          <w:sz w:val="24"/>
          <w:szCs w:val="24"/>
        </w:rPr>
        <w:t xml:space="preserve"> CO</w:t>
      </w:r>
      <w:r>
        <w:rPr>
          <w:rFonts w:ascii="Palatino Linotype" w:hAnsi="Palatino Linotype"/>
          <w:sz w:val="24"/>
          <w:szCs w:val="24"/>
          <w:vertAlign w:val="subscript"/>
        </w:rPr>
        <w:t>2</w:t>
      </w:r>
      <w:r>
        <w:rPr>
          <w:rFonts w:ascii="Palatino Linotype" w:hAnsi="Palatino Linotype"/>
          <w:sz w:val="24"/>
          <w:szCs w:val="24"/>
        </w:rPr>
        <w:t xml:space="preserve"> + H</w:t>
      </w:r>
      <w:r w:rsidR="00C36B2A">
        <w:rPr>
          <w:rFonts w:ascii="Palatino Linotype" w:hAnsi="Palatino Linotype"/>
          <w:sz w:val="24"/>
          <w:szCs w:val="24"/>
          <w:vertAlign w:val="subscript"/>
        </w:rPr>
        <w:t xml:space="preserve">2 </w:t>
      </w:r>
      <w:r w:rsidR="00C36B2A">
        <w:rPr>
          <w:rFonts w:ascii="Palatino Linotype" w:hAnsi="Palatino Linotype"/>
          <w:sz w:val="24"/>
          <w:szCs w:val="24"/>
          <w:vertAlign w:val="subscript"/>
        </w:rPr>
        <w:tab/>
      </w:r>
      <w:r>
        <w:rPr>
          <w:rFonts w:ascii="Palatino Linotype" w:hAnsi="Palatino Linotype"/>
          <w:sz w:val="24"/>
          <w:szCs w:val="24"/>
          <w:vertAlign w:val="subscript"/>
        </w:rPr>
        <w:tab/>
      </w:r>
      <w:r>
        <w:rPr>
          <w:rFonts w:ascii="Palatino Linotype" w:hAnsi="Palatino Linotype"/>
          <w:sz w:val="24"/>
          <w:szCs w:val="24"/>
          <w:vertAlign w:val="subscript"/>
        </w:rPr>
        <w:tab/>
        <w:t xml:space="preserve">            </w:t>
      </w:r>
      <w:r w:rsidRPr="00C2181D">
        <w:rPr>
          <w:rFonts w:ascii="Palatino Linotype" w:hAnsi="Palatino Linotype"/>
          <w:sz w:val="24"/>
          <w:szCs w:val="24"/>
        </w:rPr>
        <w:t>(350°C)</w:t>
      </w:r>
    </w:p>
    <w:p w:rsidR="00C2181D" w:rsidRDefault="007D743A" w:rsidP="00C2181D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közeljövőben párosítva egy magas hőmérsékletű héliumhűtésű reaktorral</w:t>
      </w:r>
      <w:r w:rsidR="005C7EC7">
        <w:rPr>
          <w:rFonts w:ascii="Palatino Linotype" w:hAnsi="Palatino Linotype"/>
          <w:sz w:val="24"/>
          <w:szCs w:val="24"/>
        </w:rPr>
        <w:t xml:space="preserve"> (HTGR)</w:t>
      </w:r>
      <w:r>
        <w:rPr>
          <w:rFonts w:ascii="Palatino Linotype" w:hAnsi="Palatino Linotype"/>
          <w:sz w:val="24"/>
          <w:szCs w:val="24"/>
        </w:rPr>
        <w:t xml:space="preserve"> ez terjedhet el leginkább tekintve, hogy ez már ma is egy kiforrott technológia és, hogy akár 60%-os hatásfok is elérhető vele. [1]</w:t>
      </w:r>
    </w:p>
    <w:p w:rsidR="007D743A" w:rsidRDefault="007D743A" w:rsidP="007D743A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7D743A">
        <w:rPr>
          <w:rFonts w:ascii="Palatino Linotype" w:hAnsi="Palatino Linotype"/>
          <w:i/>
          <w:sz w:val="24"/>
          <w:szCs w:val="24"/>
        </w:rPr>
        <w:t>Kén-jód ciklus</w:t>
      </w:r>
    </w:p>
    <w:p w:rsidR="007D743A" w:rsidRDefault="000D302F" w:rsidP="008D5C53">
      <w:pPr>
        <w:spacing w:after="0" w:line="240" w:lineRule="auto"/>
        <w:ind w:first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folyamat</w:t>
      </w:r>
      <w:r w:rsidR="005C7EC7">
        <w:rPr>
          <w:rFonts w:ascii="Palatino Linotype" w:hAnsi="Palatino Linotype"/>
          <w:sz w:val="24"/>
          <w:szCs w:val="24"/>
        </w:rPr>
        <w:t>ot először a General Atomics vizsgálta az 1970-es években.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5C7EC7">
        <w:rPr>
          <w:rFonts w:ascii="Palatino Linotype" w:hAnsi="Palatino Linotype"/>
          <w:sz w:val="24"/>
          <w:szCs w:val="24"/>
        </w:rPr>
        <w:t>H</w:t>
      </w:r>
      <w:r>
        <w:rPr>
          <w:rFonts w:ascii="Palatino Linotype" w:hAnsi="Palatino Linotype"/>
          <w:sz w:val="24"/>
          <w:szCs w:val="24"/>
        </w:rPr>
        <w:t>árom szakaszban megy végbe, először az úgynevezett Bunsen szakaszban víz reagál jóddal és kén-dioxiddal melynek során kénsav és hidrogén-jodid keletkezik</w:t>
      </w:r>
      <w:r w:rsidR="008D5C53">
        <w:rPr>
          <w:rFonts w:ascii="Palatino Linotype" w:hAnsi="Palatino Linotype"/>
          <w:sz w:val="24"/>
          <w:szCs w:val="24"/>
        </w:rPr>
        <w:t>, melyek később szétválnak oxigénre, kén-dioxidra és vízre valamint hidrogénre és jódra.</w:t>
      </w:r>
    </w:p>
    <w:p w:rsidR="008D5C53" w:rsidRDefault="008D5C53" w:rsidP="00160221">
      <w:pPr>
        <w:spacing w:after="0" w:line="240" w:lineRule="auto"/>
        <w:ind w:firstLine="360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</w:t>
      </w:r>
      <w:r>
        <w:rPr>
          <w:rFonts w:ascii="Palatino Linotype" w:hAnsi="Palatino Linotype"/>
          <w:sz w:val="24"/>
          <w:szCs w:val="24"/>
          <w:vertAlign w:val="subscript"/>
        </w:rPr>
        <w:t>2</w:t>
      </w:r>
      <w:r>
        <w:rPr>
          <w:rFonts w:ascii="Palatino Linotype" w:hAnsi="Palatino Linotype"/>
          <w:sz w:val="24"/>
          <w:szCs w:val="24"/>
        </w:rPr>
        <w:t xml:space="preserve"> + SO</w:t>
      </w:r>
      <w:r>
        <w:rPr>
          <w:rFonts w:ascii="Palatino Linotype" w:hAnsi="Palatino Linotype"/>
          <w:sz w:val="24"/>
          <w:szCs w:val="24"/>
          <w:vertAlign w:val="subscript"/>
        </w:rPr>
        <w:t>2</w:t>
      </w:r>
      <w:r>
        <w:rPr>
          <w:rFonts w:ascii="Palatino Linotype" w:hAnsi="Palatino Linotype"/>
          <w:sz w:val="24"/>
          <w:szCs w:val="24"/>
        </w:rPr>
        <w:t xml:space="preserve"> + 2H</w:t>
      </w:r>
      <w:r>
        <w:rPr>
          <w:rFonts w:ascii="Palatino Linotype" w:hAnsi="Palatino Linotype"/>
          <w:sz w:val="24"/>
          <w:szCs w:val="24"/>
          <w:vertAlign w:val="subscript"/>
        </w:rPr>
        <w:t>2</w:t>
      </w:r>
      <w:r>
        <w:rPr>
          <w:rFonts w:ascii="Palatino Linotype" w:hAnsi="Palatino Linotype"/>
          <w:sz w:val="24"/>
          <w:szCs w:val="24"/>
        </w:rPr>
        <w:t xml:space="preserve">O </w:t>
      </w:r>
      <w:r>
        <w:rPr>
          <w:rFonts w:ascii="Palatino Linotype" w:hAnsi="Palatino Linotype"/>
          <w:sz w:val="24"/>
          <w:szCs w:val="24"/>
        </w:rPr>
        <w:sym w:font="Symbol" w:char="F0AE"/>
      </w:r>
      <w:r>
        <w:rPr>
          <w:rFonts w:ascii="Palatino Linotype" w:hAnsi="Palatino Linotype"/>
          <w:sz w:val="24"/>
          <w:szCs w:val="24"/>
        </w:rPr>
        <w:t xml:space="preserve"> 2HI + H</w:t>
      </w:r>
      <w:r>
        <w:rPr>
          <w:rFonts w:ascii="Palatino Linotype" w:hAnsi="Palatino Linotype"/>
          <w:sz w:val="24"/>
          <w:szCs w:val="24"/>
          <w:vertAlign w:val="subscript"/>
        </w:rPr>
        <w:t>2</w:t>
      </w:r>
      <w:r>
        <w:rPr>
          <w:rFonts w:ascii="Palatino Linotype" w:hAnsi="Palatino Linotype"/>
          <w:sz w:val="24"/>
          <w:szCs w:val="24"/>
        </w:rPr>
        <w:t>SO</w:t>
      </w:r>
      <w:r>
        <w:rPr>
          <w:rFonts w:ascii="Palatino Linotype" w:hAnsi="Palatino Linotype"/>
          <w:sz w:val="24"/>
          <w:szCs w:val="24"/>
          <w:vertAlign w:val="subscript"/>
        </w:rPr>
        <w:t>4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160221">
        <w:rPr>
          <w:rFonts w:ascii="Palatino Linotype" w:hAnsi="Palatino Linotype"/>
          <w:sz w:val="24"/>
          <w:szCs w:val="24"/>
        </w:rPr>
        <w:tab/>
      </w:r>
      <w:r w:rsidR="00160221">
        <w:rPr>
          <w:rFonts w:ascii="Palatino Linotype" w:hAnsi="Palatino Linotype"/>
          <w:sz w:val="24"/>
          <w:szCs w:val="24"/>
        </w:rPr>
        <w:tab/>
      </w:r>
      <w:r w:rsidR="00160221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(120°C)</w:t>
      </w:r>
    </w:p>
    <w:p w:rsidR="008D5C53" w:rsidRDefault="008D5C53" w:rsidP="00160221">
      <w:pPr>
        <w:spacing w:after="0" w:line="240" w:lineRule="auto"/>
        <w:ind w:firstLine="360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</w:t>
      </w:r>
      <w:r>
        <w:rPr>
          <w:rFonts w:ascii="Palatino Linotype" w:hAnsi="Palatino Linotype"/>
          <w:sz w:val="24"/>
          <w:szCs w:val="24"/>
          <w:vertAlign w:val="subscript"/>
        </w:rPr>
        <w:t>2</w:t>
      </w:r>
      <w:r>
        <w:rPr>
          <w:rFonts w:ascii="Palatino Linotype" w:hAnsi="Palatino Linotype"/>
          <w:sz w:val="24"/>
          <w:szCs w:val="24"/>
        </w:rPr>
        <w:t>SO</w:t>
      </w:r>
      <w:r>
        <w:rPr>
          <w:rFonts w:ascii="Palatino Linotype" w:hAnsi="Palatino Linotype"/>
          <w:sz w:val="24"/>
          <w:szCs w:val="24"/>
          <w:vertAlign w:val="subscript"/>
        </w:rPr>
        <w:t>4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sym w:font="Symbol" w:char="F0AE"/>
      </w:r>
      <w:r>
        <w:rPr>
          <w:rFonts w:ascii="Palatino Linotype" w:hAnsi="Palatino Linotype"/>
          <w:sz w:val="24"/>
          <w:szCs w:val="24"/>
        </w:rPr>
        <w:t xml:space="preserve"> SO</w:t>
      </w:r>
      <w:r>
        <w:rPr>
          <w:rFonts w:ascii="Palatino Linotype" w:hAnsi="Palatino Linotype"/>
          <w:sz w:val="24"/>
          <w:szCs w:val="24"/>
          <w:vertAlign w:val="subscript"/>
        </w:rPr>
        <w:t>2</w:t>
      </w:r>
      <w:r>
        <w:rPr>
          <w:rFonts w:ascii="Palatino Linotype" w:hAnsi="Palatino Linotype"/>
          <w:sz w:val="24"/>
          <w:szCs w:val="24"/>
        </w:rPr>
        <w:t xml:space="preserve"> + H</w:t>
      </w:r>
      <w:r>
        <w:rPr>
          <w:rFonts w:ascii="Palatino Linotype" w:hAnsi="Palatino Linotype"/>
          <w:sz w:val="24"/>
          <w:szCs w:val="24"/>
          <w:vertAlign w:val="subscript"/>
        </w:rPr>
        <w:t>2</w:t>
      </w:r>
      <w:r>
        <w:rPr>
          <w:rFonts w:ascii="Palatino Linotype" w:hAnsi="Palatino Linotype"/>
          <w:sz w:val="24"/>
          <w:szCs w:val="24"/>
        </w:rPr>
        <w:t>O + ½ O</w:t>
      </w:r>
      <w:r>
        <w:rPr>
          <w:rFonts w:ascii="Palatino Linotype" w:hAnsi="Palatino Linotype"/>
          <w:sz w:val="24"/>
          <w:szCs w:val="24"/>
          <w:vertAlign w:val="subscript"/>
        </w:rPr>
        <w:t xml:space="preserve">2 </w:t>
      </w:r>
      <w:r w:rsidR="00160221">
        <w:rPr>
          <w:rFonts w:ascii="Palatino Linotype" w:hAnsi="Palatino Linotype"/>
          <w:sz w:val="24"/>
          <w:szCs w:val="24"/>
          <w:vertAlign w:val="subscript"/>
        </w:rPr>
        <w:tab/>
      </w:r>
      <w:r w:rsidR="00160221">
        <w:rPr>
          <w:rFonts w:ascii="Palatino Linotype" w:hAnsi="Palatino Linotype"/>
          <w:sz w:val="24"/>
          <w:szCs w:val="24"/>
          <w:vertAlign w:val="subscript"/>
        </w:rPr>
        <w:tab/>
      </w:r>
      <w:r w:rsidR="00160221">
        <w:rPr>
          <w:rFonts w:ascii="Palatino Linotype" w:hAnsi="Palatino Linotype"/>
          <w:sz w:val="24"/>
          <w:szCs w:val="24"/>
          <w:vertAlign w:val="subscript"/>
        </w:rPr>
        <w:tab/>
      </w:r>
      <w:r>
        <w:rPr>
          <w:rFonts w:ascii="Palatino Linotype" w:hAnsi="Palatino Linotype"/>
          <w:sz w:val="24"/>
          <w:szCs w:val="24"/>
        </w:rPr>
        <w:t>(830-900°C)</w:t>
      </w:r>
    </w:p>
    <w:p w:rsidR="00160221" w:rsidRDefault="00160221" w:rsidP="00160221">
      <w:pPr>
        <w:spacing w:after="0" w:line="240" w:lineRule="auto"/>
        <w:ind w:firstLine="360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2HI </w:t>
      </w:r>
      <w:r>
        <w:rPr>
          <w:rFonts w:ascii="Palatino Linotype" w:hAnsi="Palatino Linotype"/>
          <w:sz w:val="24"/>
          <w:szCs w:val="24"/>
        </w:rPr>
        <w:sym w:font="Symbol" w:char="F0AE"/>
      </w:r>
      <w:r>
        <w:rPr>
          <w:rFonts w:ascii="Palatino Linotype" w:hAnsi="Palatino Linotype"/>
          <w:sz w:val="24"/>
          <w:szCs w:val="24"/>
        </w:rPr>
        <w:t xml:space="preserve"> I</w:t>
      </w:r>
      <w:r>
        <w:rPr>
          <w:rFonts w:ascii="Palatino Linotype" w:hAnsi="Palatino Linotype"/>
          <w:sz w:val="24"/>
          <w:szCs w:val="24"/>
          <w:vertAlign w:val="subscript"/>
        </w:rPr>
        <w:t>2</w:t>
      </w:r>
      <w:r>
        <w:rPr>
          <w:rFonts w:ascii="Palatino Linotype" w:hAnsi="Palatino Linotype"/>
          <w:sz w:val="24"/>
          <w:szCs w:val="24"/>
        </w:rPr>
        <w:t xml:space="preserve"> + H</w:t>
      </w:r>
      <w:r>
        <w:rPr>
          <w:rFonts w:ascii="Palatino Linotype" w:hAnsi="Palatino Linotype"/>
          <w:sz w:val="24"/>
          <w:szCs w:val="24"/>
          <w:vertAlign w:val="subscript"/>
        </w:rPr>
        <w:t>2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(300-450°C)</w:t>
      </w:r>
    </w:p>
    <w:p w:rsidR="00160221" w:rsidRDefault="005C7EC7" w:rsidP="005C7EC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A folyamatban résztvevő kénsav és hidrogén jodid erősen korrozív vegyületek így a szerkezeti anyagok megválasztásánál ezt mindenképpen figyelembe kell venni.</w:t>
      </w:r>
      <w:r w:rsidR="00041BB6">
        <w:rPr>
          <w:rFonts w:ascii="Palatino Linotype" w:hAnsi="Palatino Linotype"/>
          <w:sz w:val="24"/>
          <w:szCs w:val="24"/>
        </w:rPr>
        <w:t xml:space="preserve"> [1]</w:t>
      </w:r>
      <w:r w:rsidR="00035B6D">
        <w:rPr>
          <w:rFonts w:ascii="Palatino Linotype" w:hAnsi="Palatino Linotype"/>
          <w:sz w:val="24"/>
          <w:szCs w:val="24"/>
        </w:rPr>
        <w:t xml:space="preserve"> Párosítva egy HTGR-rel vagy egy speciális magas hőmérsékletű reaktorral (AHTR)</w:t>
      </w:r>
      <w:r w:rsidR="00041BB6">
        <w:rPr>
          <w:rFonts w:ascii="Palatino Linotype" w:hAnsi="Palatino Linotype"/>
          <w:sz w:val="24"/>
          <w:szCs w:val="24"/>
        </w:rPr>
        <w:t xml:space="preserve"> 35-45%-os hatásfok is </w:t>
      </w:r>
      <w:r w:rsidR="00C604DC">
        <w:rPr>
          <w:rFonts w:ascii="Palatino Linotype" w:hAnsi="Palatino Linotype"/>
          <w:sz w:val="24"/>
          <w:szCs w:val="24"/>
        </w:rPr>
        <w:t>elérhető,</w:t>
      </w:r>
      <w:r w:rsidR="00041BB6">
        <w:rPr>
          <w:rFonts w:ascii="Palatino Linotype" w:hAnsi="Palatino Linotype"/>
          <w:sz w:val="24"/>
          <w:szCs w:val="24"/>
        </w:rPr>
        <w:t xml:space="preserve"> amely a hőmérséklet függvénye, azaz a hőveszteségek csökkentésével növelhető a hatásfok. [4]</w:t>
      </w:r>
    </w:p>
    <w:p w:rsidR="001C5ABA" w:rsidRDefault="001C5ABA" w:rsidP="001C5ABA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1C5ABA">
        <w:rPr>
          <w:rFonts w:ascii="Palatino Linotype" w:hAnsi="Palatino Linotype"/>
          <w:i/>
          <w:sz w:val="24"/>
          <w:szCs w:val="24"/>
        </w:rPr>
        <w:t>UT-3 ciklus</w:t>
      </w:r>
    </w:p>
    <w:p w:rsidR="001C5ABA" w:rsidRDefault="001C5ABA" w:rsidP="00BF6472">
      <w:pPr>
        <w:spacing w:after="0" w:line="240" w:lineRule="auto"/>
        <w:ind w:first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Nevét a kifejlesztés helyéről (University of Tokyo) valamin a reakciókban szerepet játszó három elemről (Ca-Br-Fe) kapta</w:t>
      </w:r>
      <w:r w:rsidR="00C36B2A">
        <w:rPr>
          <w:rFonts w:ascii="Palatino Linotype" w:hAnsi="Palatino Linotype"/>
          <w:sz w:val="24"/>
          <w:szCs w:val="24"/>
        </w:rPr>
        <w:t>.</w:t>
      </w:r>
      <w:r w:rsidR="00BF6472">
        <w:rPr>
          <w:rFonts w:ascii="Palatino Linotype" w:hAnsi="Palatino Linotype"/>
          <w:sz w:val="24"/>
          <w:szCs w:val="24"/>
        </w:rPr>
        <w:t xml:space="preserve"> [1]</w:t>
      </w:r>
    </w:p>
    <w:p w:rsidR="00C36B2A" w:rsidRPr="00BF6472" w:rsidRDefault="00C36B2A" w:rsidP="00C36B2A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MTMI"/>
          <w:iCs/>
          <w:color w:val="231F20"/>
          <w:sz w:val="24"/>
          <w:szCs w:val="24"/>
        </w:rPr>
      </w:pPr>
      <w:r w:rsidRPr="00BF6472">
        <w:rPr>
          <w:rFonts w:ascii="Palatino Linotype" w:hAnsi="Palatino Linotype" w:cs="Times-Roman"/>
          <w:color w:val="231F20"/>
          <w:sz w:val="24"/>
          <w:szCs w:val="24"/>
        </w:rPr>
        <w:t>CaBr</w:t>
      </w:r>
      <w:r w:rsidRPr="00BF6472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 xml:space="preserve"> </w:t>
      </w:r>
      <w:r w:rsidRPr="00BF6472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>H</w:t>
      </w:r>
      <w:r w:rsidRPr="00BF6472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 xml:space="preserve">O 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sym w:font="Symbol" w:char="F0AE"/>
      </w:r>
      <w:r w:rsidRPr="00BF6472">
        <w:rPr>
          <w:rFonts w:ascii="Palatino Linotype" w:eastAsia="MTSYN" w:hAnsi="Palatino Linotype" w:cs="MTSYN"/>
          <w:color w:val="231F20"/>
          <w:sz w:val="24"/>
          <w:szCs w:val="24"/>
        </w:rPr>
        <w:t xml:space="preserve"> 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 xml:space="preserve">CaO </w:t>
      </w:r>
      <w:r w:rsidRPr="00BF6472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 xml:space="preserve">2HBr 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ab/>
        <w:t xml:space="preserve"> 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ab/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ab/>
        <w:t xml:space="preserve">  </w:t>
      </w:r>
      <w:r w:rsidRPr="00BF6472">
        <w:rPr>
          <w:rFonts w:ascii="Palatino Linotype" w:hAnsi="Palatino Linotype" w:cs="MTMI"/>
          <w:iCs/>
          <w:color w:val="231F20"/>
          <w:sz w:val="24"/>
          <w:szCs w:val="24"/>
        </w:rPr>
        <w:t>(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>730°C</w:t>
      </w:r>
      <w:r w:rsidR="00BF6472">
        <w:rPr>
          <w:rFonts w:ascii="Palatino Linotype" w:hAnsi="Palatino Linotype" w:cs="MTMI"/>
          <w:iCs/>
          <w:color w:val="231F20"/>
          <w:sz w:val="24"/>
          <w:szCs w:val="24"/>
        </w:rPr>
        <w:t>)</w:t>
      </w:r>
    </w:p>
    <w:p w:rsidR="00C36B2A" w:rsidRPr="00BF6472" w:rsidRDefault="00C36B2A" w:rsidP="00C36B2A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MTMI"/>
          <w:iCs/>
          <w:color w:val="231F20"/>
          <w:sz w:val="24"/>
          <w:szCs w:val="24"/>
        </w:rPr>
      </w:pPr>
      <w:r w:rsidRPr="00BF6472">
        <w:rPr>
          <w:rFonts w:ascii="Palatino Linotype" w:hAnsi="Palatino Linotype" w:cs="Times-Roman"/>
          <w:color w:val="231F20"/>
          <w:sz w:val="24"/>
          <w:szCs w:val="24"/>
        </w:rPr>
        <w:t xml:space="preserve">CaO </w:t>
      </w:r>
      <w:r w:rsidRPr="00BF6472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>Br</w:t>
      </w:r>
      <w:r w:rsidRPr="00BF6472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 xml:space="preserve"> 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sym w:font="Symbol" w:char="F0AE"/>
      </w:r>
      <w:r w:rsidRPr="00BF6472">
        <w:rPr>
          <w:rFonts w:ascii="Palatino Linotype" w:eastAsia="MTSYN" w:hAnsi="Palatino Linotype" w:cs="MTSYN"/>
          <w:color w:val="231F20"/>
          <w:sz w:val="24"/>
          <w:szCs w:val="24"/>
        </w:rPr>
        <w:t xml:space="preserve"> 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>CaBr</w:t>
      </w:r>
      <w:r w:rsidRPr="00BF6472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 xml:space="preserve"> </w:t>
      </w:r>
      <w:r w:rsidRPr="00BF6472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>½ O</w:t>
      </w:r>
      <w:r w:rsidRPr="00BF6472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Pr="00BF6472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ab/>
      </w:r>
      <w:r w:rsidRPr="00BF6472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ab/>
      </w:r>
      <w:r w:rsidRPr="00BF6472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ab/>
      </w:r>
      <w:r w:rsidRPr="00BF6472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ab/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 xml:space="preserve"> </w:t>
      </w:r>
      <w:r w:rsidRPr="00BF6472">
        <w:rPr>
          <w:rFonts w:ascii="Palatino Linotype" w:hAnsi="Palatino Linotype" w:cs="MTMI"/>
          <w:iCs/>
          <w:color w:val="231F20"/>
          <w:sz w:val="24"/>
          <w:szCs w:val="24"/>
        </w:rPr>
        <w:t>(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>550°C</w:t>
      </w:r>
      <w:r w:rsidR="00BF6472">
        <w:rPr>
          <w:rFonts w:ascii="Palatino Linotype" w:hAnsi="Palatino Linotype" w:cs="MTMI"/>
          <w:iCs/>
          <w:color w:val="231F20"/>
          <w:sz w:val="24"/>
          <w:szCs w:val="24"/>
        </w:rPr>
        <w:t>)</w:t>
      </w:r>
    </w:p>
    <w:p w:rsidR="00C36B2A" w:rsidRPr="00BF6472" w:rsidRDefault="00C36B2A" w:rsidP="00C36B2A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MTMI"/>
          <w:iCs/>
          <w:color w:val="231F20"/>
          <w:sz w:val="24"/>
          <w:szCs w:val="24"/>
        </w:rPr>
      </w:pPr>
      <w:r w:rsidRPr="00BF6472">
        <w:rPr>
          <w:rFonts w:ascii="Palatino Linotype" w:hAnsi="Palatino Linotype" w:cs="Times-Roman"/>
          <w:color w:val="231F20"/>
          <w:sz w:val="24"/>
          <w:szCs w:val="24"/>
        </w:rPr>
        <w:t>Fe</w:t>
      </w:r>
      <w:r w:rsidRPr="00BF6472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3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>O</w:t>
      </w:r>
      <w:r w:rsidRPr="00BF6472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4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 xml:space="preserve"> </w:t>
      </w:r>
      <w:r w:rsidRPr="00BF6472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 xml:space="preserve">8HBr 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sym w:font="Symbol" w:char="F0AE"/>
      </w:r>
      <w:r w:rsidRPr="00BF6472">
        <w:rPr>
          <w:rFonts w:ascii="Palatino Linotype" w:eastAsia="MTSYN" w:hAnsi="Palatino Linotype" w:cs="MTSYN"/>
          <w:color w:val="231F20"/>
          <w:sz w:val="24"/>
          <w:szCs w:val="24"/>
        </w:rPr>
        <w:t xml:space="preserve"> 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>3FeBr</w:t>
      </w:r>
      <w:r w:rsidRPr="00BF6472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 xml:space="preserve"> </w:t>
      </w:r>
      <w:r w:rsidRPr="00BF6472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>4H</w:t>
      </w:r>
      <w:r w:rsidRPr="00BF6472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 xml:space="preserve">O </w:t>
      </w:r>
      <w:r w:rsidRPr="00BF6472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>Br</w:t>
      </w:r>
      <w:r w:rsidRPr="00BF6472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 xml:space="preserve"> </w:t>
      </w:r>
      <w:r w:rsidRPr="00BF6472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ab/>
      </w:r>
      <w:r w:rsidRPr="00BF6472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ab/>
        <w:t xml:space="preserve">             </w:t>
      </w:r>
      <w:r w:rsidRPr="00BF6472">
        <w:rPr>
          <w:rFonts w:ascii="Palatino Linotype" w:hAnsi="Palatino Linotype" w:cs="MTMI"/>
          <w:iCs/>
          <w:color w:val="231F20"/>
          <w:sz w:val="24"/>
          <w:szCs w:val="24"/>
        </w:rPr>
        <w:t>(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>220°C</w:t>
      </w:r>
      <w:r w:rsidR="00BF6472">
        <w:rPr>
          <w:rFonts w:ascii="Palatino Linotype" w:hAnsi="Palatino Linotype" w:cs="MTMI"/>
          <w:iCs/>
          <w:color w:val="231F20"/>
          <w:sz w:val="24"/>
          <w:szCs w:val="24"/>
        </w:rPr>
        <w:t>)</w:t>
      </w:r>
    </w:p>
    <w:p w:rsidR="00C36B2A" w:rsidRDefault="00C36B2A" w:rsidP="00C36B2A">
      <w:pPr>
        <w:spacing w:after="0" w:line="240" w:lineRule="auto"/>
        <w:ind w:left="360"/>
        <w:jc w:val="right"/>
        <w:rPr>
          <w:rFonts w:ascii="Palatino Linotype" w:hAnsi="Palatino Linotype" w:cs="MTMI"/>
          <w:iCs/>
          <w:color w:val="231F20"/>
          <w:sz w:val="24"/>
          <w:szCs w:val="24"/>
        </w:rPr>
      </w:pPr>
      <w:r w:rsidRPr="00BF6472">
        <w:rPr>
          <w:rFonts w:ascii="Palatino Linotype" w:hAnsi="Palatino Linotype" w:cs="Times-Roman"/>
          <w:color w:val="231F20"/>
          <w:sz w:val="24"/>
          <w:szCs w:val="24"/>
        </w:rPr>
        <w:t>3FeBr</w:t>
      </w:r>
      <w:r w:rsidRPr="00BF6472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 xml:space="preserve"> </w:t>
      </w:r>
      <w:r w:rsidRPr="00BF6472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>4H</w:t>
      </w:r>
      <w:r w:rsidRPr="00BF6472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 xml:space="preserve">O 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sym w:font="Symbol" w:char="F0AE"/>
      </w:r>
      <w:r w:rsidRPr="00BF6472">
        <w:rPr>
          <w:rFonts w:ascii="Palatino Linotype" w:eastAsia="MTSYN" w:hAnsi="Palatino Linotype" w:cs="MTSYN"/>
          <w:color w:val="231F20"/>
          <w:sz w:val="24"/>
          <w:szCs w:val="24"/>
        </w:rPr>
        <w:t xml:space="preserve"> 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>Fe</w:t>
      </w:r>
      <w:r w:rsidRPr="00BF6472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3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>O</w:t>
      </w:r>
      <w:r w:rsidRPr="00BF6472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4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 xml:space="preserve"> </w:t>
      </w:r>
      <w:r w:rsidRPr="00BF6472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 xml:space="preserve">6HBr </w:t>
      </w:r>
      <w:r w:rsidRPr="00BF6472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>H</w:t>
      </w:r>
      <w:r w:rsidRPr="00BF6472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 xml:space="preserve"> 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ab/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ab/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ab/>
        <w:t xml:space="preserve">  </w:t>
      </w:r>
      <w:r w:rsidRPr="00BF6472">
        <w:rPr>
          <w:rFonts w:ascii="Palatino Linotype" w:hAnsi="Palatino Linotype" w:cs="MTMI"/>
          <w:iCs/>
          <w:color w:val="231F20"/>
          <w:sz w:val="24"/>
          <w:szCs w:val="24"/>
        </w:rPr>
        <w:t>(</w:t>
      </w:r>
      <w:r w:rsidRPr="00BF6472">
        <w:rPr>
          <w:rFonts w:ascii="Palatino Linotype" w:hAnsi="Palatino Linotype" w:cs="Times-Roman"/>
          <w:color w:val="231F20"/>
          <w:sz w:val="24"/>
          <w:szCs w:val="24"/>
        </w:rPr>
        <w:t>650°C</w:t>
      </w:r>
      <w:r w:rsidRPr="00BF6472">
        <w:rPr>
          <w:rFonts w:ascii="Palatino Linotype" w:hAnsi="Palatino Linotype" w:cs="MTMI"/>
          <w:iCs/>
          <w:color w:val="231F20"/>
          <w:sz w:val="24"/>
          <w:szCs w:val="24"/>
        </w:rPr>
        <w:t>)</w:t>
      </w:r>
    </w:p>
    <w:p w:rsidR="00BF6472" w:rsidRDefault="00BF6472" w:rsidP="00D55F4D">
      <w:pPr>
        <w:spacing w:after="0" w:line="240" w:lineRule="auto"/>
        <w:ind w:first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HTGR reaktorral való szere</w:t>
      </w:r>
      <w:r w:rsidR="008D7947">
        <w:rPr>
          <w:rFonts w:ascii="Palatino Linotype" w:hAnsi="Palatino Linotype"/>
          <w:sz w:val="24"/>
          <w:szCs w:val="24"/>
        </w:rPr>
        <w:t>léssel a 80-as 90-es években 49%</w:t>
      </w:r>
      <w:r>
        <w:rPr>
          <w:rFonts w:ascii="Palatino Linotype" w:hAnsi="Palatino Linotype"/>
          <w:sz w:val="24"/>
          <w:szCs w:val="24"/>
        </w:rPr>
        <w:t>-os hatásfokot</w:t>
      </w:r>
      <w:r w:rsidR="008D7947">
        <w:rPr>
          <w:rFonts w:ascii="Palatino Linotype" w:hAnsi="Palatino Linotype"/>
          <w:sz w:val="24"/>
          <w:szCs w:val="24"/>
        </w:rPr>
        <w:t xml:space="preserve"> állapítottak meg szimulációk alapján azonban újabb kutatások szerint ez csupán 13% ami túl alacsony </w:t>
      </w:r>
      <w:r w:rsidR="0010404C">
        <w:rPr>
          <w:rFonts w:ascii="Palatino Linotype" w:hAnsi="Palatino Linotype"/>
          <w:sz w:val="24"/>
          <w:szCs w:val="24"/>
        </w:rPr>
        <w:t>ahhoz,</w:t>
      </w:r>
      <w:r w:rsidR="008D7947">
        <w:rPr>
          <w:rFonts w:ascii="Palatino Linotype" w:hAnsi="Palatino Linotype"/>
          <w:sz w:val="24"/>
          <w:szCs w:val="24"/>
        </w:rPr>
        <w:t xml:space="preserve"> hogy ez a módszer gazdaságos legyen. [4]</w:t>
      </w:r>
    </w:p>
    <w:p w:rsidR="006C6FE9" w:rsidRDefault="006C6FE9" w:rsidP="00D55F4D">
      <w:pPr>
        <w:spacing w:after="0" w:line="240" w:lineRule="auto"/>
        <w:ind w:firstLine="360"/>
        <w:rPr>
          <w:rFonts w:ascii="Palatino Linotype" w:hAnsi="Palatino Linotype"/>
          <w:sz w:val="24"/>
          <w:szCs w:val="24"/>
        </w:rPr>
      </w:pPr>
    </w:p>
    <w:p w:rsidR="006C6FE9" w:rsidRDefault="006C6FE9" w:rsidP="00D55F4D">
      <w:pPr>
        <w:spacing w:after="0" w:line="240" w:lineRule="auto"/>
        <w:ind w:firstLine="360"/>
        <w:rPr>
          <w:rFonts w:ascii="Palatino Linotype" w:hAnsi="Palatino Linotype"/>
          <w:sz w:val="24"/>
          <w:szCs w:val="24"/>
        </w:rPr>
      </w:pPr>
    </w:p>
    <w:p w:rsidR="00D55F4D" w:rsidRPr="006C6FE9" w:rsidRDefault="00D55F4D" w:rsidP="006C6FE9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6C6FE9">
        <w:rPr>
          <w:rFonts w:ascii="Palatino Linotype" w:hAnsi="Palatino Linotype"/>
          <w:i/>
          <w:sz w:val="24"/>
          <w:szCs w:val="24"/>
        </w:rPr>
        <w:lastRenderedPageBreak/>
        <w:t>Cu-Cl ciklus</w:t>
      </w:r>
    </w:p>
    <w:p w:rsidR="00D55F4D" w:rsidRDefault="006C6FE9" w:rsidP="00ED22D9">
      <w:pPr>
        <w:spacing w:after="0" w:line="240" w:lineRule="auto"/>
        <w:ind w:firstLine="35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réz és klór jelenlétében lejátszódó folyamatsorozat során hidrogén és oxigén keletkezik végtermékként. [2] Legfőbb előnye, hogy a legmagasabb hőmérsékletigényű részfolyamat is végbemegy 500°C-on így jelenleg is létező reaktortípusokkal is párosítható például egy nátriumhűtésű gyorsreaktorral (SFR). Továbbá ezen a hőmérsékleten a korróziós folyamatok is jobban nyomonkövethetőek mint a korábbi esetekben.</w:t>
      </w:r>
      <w:r w:rsidR="00D35FB4">
        <w:rPr>
          <w:rFonts w:ascii="Palatino Linotype" w:hAnsi="Palatino Linotype"/>
          <w:sz w:val="24"/>
          <w:szCs w:val="24"/>
        </w:rPr>
        <w:t xml:space="preserve"> Hatásfoka 40-45% körülire tehető. A folyamat:</w:t>
      </w:r>
    </w:p>
    <w:p w:rsidR="00D35FB4" w:rsidRPr="008C7444" w:rsidRDefault="00D35FB4" w:rsidP="008C7444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MTMI"/>
          <w:iCs/>
          <w:color w:val="231F20"/>
          <w:sz w:val="24"/>
          <w:szCs w:val="24"/>
        </w:rPr>
      </w:pPr>
      <w:r w:rsidRPr="008C7444">
        <w:rPr>
          <w:rFonts w:ascii="Palatino Linotype" w:hAnsi="Palatino Linotype" w:cs="Times-Roman"/>
          <w:color w:val="231F20"/>
          <w:sz w:val="24"/>
          <w:szCs w:val="24"/>
        </w:rPr>
        <w:t xml:space="preserve">2Cu </w:t>
      </w:r>
      <w:r w:rsidRPr="008C7444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 xml:space="preserve">2HCl </w:t>
      </w:r>
      <w:r w:rsidRPr="008C7444">
        <w:rPr>
          <w:rFonts w:ascii="Palatino Linotype" w:eastAsia="MTSYN" w:hAnsi="Palatino Linotype" w:cs="MTSYN"/>
          <w:color w:val="231F20"/>
          <w:sz w:val="24"/>
          <w:szCs w:val="24"/>
        </w:rPr>
        <w:sym w:font="Symbol" w:char="F0AE"/>
      </w:r>
      <w:r w:rsidRPr="008C7444">
        <w:rPr>
          <w:rFonts w:ascii="Palatino Linotype" w:eastAsia="MTSYN" w:hAnsi="Palatino Linotype" w:cs="MTSYN"/>
          <w:color w:val="231F20"/>
          <w:sz w:val="24"/>
          <w:szCs w:val="24"/>
        </w:rPr>
        <w:t xml:space="preserve"> 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 xml:space="preserve">2CuCl </w:t>
      </w:r>
      <w:r w:rsidRPr="008C7444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>H</w:t>
      </w:r>
      <w:r w:rsidRPr="008C7444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 xml:space="preserve"> </w:t>
      </w:r>
      <w:r w:rsidR="008C7444">
        <w:rPr>
          <w:rFonts w:ascii="Palatino Linotype" w:hAnsi="Palatino Linotype" w:cs="Times-Roman"/>
          <w:color w:val="231F20"/>
          <w:sz w:val="24"/>
          <w:szCs w:val="24"/>
        </w:rPr>
        <w:tab/>
      </w:r>
      <w:r w:rsidR="008C7444">
        <w:rPr>
          <w:rFonts w:ascii="Palatino Linotype" w:hAnsi="Palatino Linotype" w:cs="Times-Roman"/>
          <w:color w:val="231F20"/>
          <w:sz w:val="24"/>
          <w:szCs w:val="24"/>
        </w:rPr>
        <w:tab/>
      </w:r>
      <w:r w:rsidR="008C7444">
        <w:rPr>
          <w:rFonts w:ascii="Palatino Linotype" w:hAnsi="Palatino Linotype" w:cs="Times-Roman"/>
          <w:color w:val="231F20"/>
          <w:sz w:val="24"/>
          <w:szCs w:val="24"/>
        </w:rPr>
        <w:tab/>
      </w:r>
      <w:r w:rsidRPr="008C7444">
        <w:rPr>
          <w:rFonts w:ascii="Palatino Linotype" w:hAnsi="Palatino Linotype" w:cs="MTMI"/>
          <w:iCs/>
          <w:color w:val="231F20"/>
          <w:sz w:val="24"/>
          <w:szCs w:val="24"/>
        </w:rPr>
        <w:t>(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>450</w:t>
      </w:r>
      <w:r w:rsidR="008C7444">
        <w:rPr>
          <w:rFonts w:ascii="Palatino Linotype" w:eastAsia="MTSYN" w:hAnsi="Palatino Linotype" w:cs="MTSYN"/>
          <w:color w:val="231F20"/>
          <w:sz w:val="24"/>
          <w:szCs w:val="24"/>
        </w:rPr>
        <w:t>°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>C</w:t>
      </w:r>
      <w:r w:rsidR="008C7444">
        <w:rPr>
          <w:rFonts w:ascii="Palatino Linotype" w:hAnsi="Palatino Linotype" w:cs="MTMI"/>
          <w:iCs/>
          <w:color w:val="231F20"/>
          <w:sz w:val="24"/>
          <w:szCs w:val="24"/>
        </w:rPr>
        <w:t>)</w:t>
      </w:r>
    </w:p>
    <w:p w:rsidR="00D35FB4" w:rsidRPr="008C7444" w:rsidRDefault="00D35FB4" w:rsidP="008C7444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eastAsia="MTSYN" w:hAnsi="Palatino Linotype" w:cs="MTSYN"/>
          <w:color w:val="231F20"/>
          <w:sz w:val="24"/>
          <w:szCs w:val="24"/>
        </w:rPr>
      </w:pPr>
      <w:r w:rsidRPr="008C7444">
        <w:rPr>
          <w:rFonts w:ascii="Palatino Linotype" w:hAnsi="Palatino Linotype" w:cs="Times-Roman"/>
          <w:color w:val="231F20"/>
          <w:sz w:val="24"/>
          <w:szCs w:val="24"/>
        </w:rPr>
        <w:t xml:space="preserve">4CuCl </w:t>
      </w:r>
      <w:r w:rsidRPr="008C7444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>4Cl</w:t>
      </w:r>
      <w:r w:rsidRPr="008C7444">
        <w:rPr>
          <w:rFonts w:ascii="Palatino Linotype" w:eastAsia="MTSYN" w:hAnsi="Palatino Linotype" w:cs="MTSYN"/>
          <w:color w:val="231F20"/>
          <w:sz w:val="24"/>
          <w:szCs w:val="24"/>
          <w:vertAlign w:val="superscript"/>
        </w:rPr>
        <w:t>−</w:t>
      </w:r>
      <w:r w:rsidRPr="008C7444">
        <w:rPr>
          <w:rFonts w:ascii="Palatino Linotype" w:eastAsia="MTSYN" w:hAnsi="Palatino Linotype" w:cs="MTSYN"/>
          <w:color w:val="231F20"/>
          <w:sz w:val="24"/>
          <w:szCs w:val="24"/>
        </w:rPr>
        <w:t xml:space="preserve"> </w:t>
      </w:r>
      <w:r w:rsidR="008C7444" w:rsidRPr="008C7444">
        <w:rPr>
          <w:rFonts w:ascii="Palatino Linotype" w:eastAsia="MTSYN" w:hAnsi="Palatino Linotype" w:cs="MTSYN"/>
          <w:color w:val="231F20"/>
          <w:sz w:val="24"/>
          <w:szCs w:val="24"/>
        </w:rPr>
        <w:sym w:font="Symbol" w:char="F0AE"/>
      </w:r>
      <w:r w:rsidRPr="008C7444">
        <w:rPr>
          <w:rFonts w:ascii="Palatino Linotype" w:eastAsia="MTSYN" w:hAnsi="Palatino Linotype" w:cs="MTSYN"/>
          <w:color w:val="231F20"/>
          <w:sz w:val="24"/>
          <w:szCs w:val="24"/>
        </w:rPr>
        <w:t xml:space="preserve"> 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>4CuCl</w:t>
      </w:r>
      <w:r w:rsidRPr="008C7444">
        <w:rPr>
          <w:rFonts w:ascii="Palatino Linotype" w:eastAsia="MTSYN" w:hAnsi="Palatino Linotype" w:cs="MTSYN"/>
          <w:color w:val="231F20"/>
          <w:sz w:val="24"/>
          <w:szCs w:val="24"/>
          <w:vertAlign w:val="subscript"/>
        </w:rPr>
        <w:t>2</w:t>
      </w:r>
      <w:r w:rsidR="008C7444">
        <w:rPr>
          <w:rFonts w:ascii="Palatino Linotype" w:eastAsia="MTSYN" w:hAnsi="Palatino Linotype" w:cs="MTSYN"/>
          <w:color w:val="231F20"/>
          <w:sz w:val="24"/>
          <w:szCs w:val="24"/>
          <w:vertAlign w:val="superscript"/>
        </w:rPr>
        <w:t>-</w:t>
      </w:r>
      <w:r w:rsidRPr="008C7444">
        <w:rPr>
          <w:rFonts w:ascii="Palatino Linotype" w:eastAsia="MTSYN" w:hAnsi="Palatino Linotype" w:cs="MTSYN"/>
          <w:color w:val="231F20"/>
          <w:sz w:val="24"/>
          <w:szCs w:val="24"/>
          <w:vertAlign w:val="superscript"/>
        </w:rPr>
        <w:t xml:space="preserve"> </w:t>
      </w:r>
      <w:r w:rsidRPr="008C7444">
        <w:rPr>
          <w:rFonts w:ascii="Palatino Linotype" w:eastAsia="MTSYN" w:hAnsi="Palatino Linotype" w:cs="MTSYN"/>
          <w:color w:val="231F20"/>
          <w:sz w:val="24"/>
          <w:szCs w:val="24"/>
        </w:rPr>
        <w:t xml:space="preserve"> </w:t>
      </w:r>
      <w:r w:rsidR="008C7444">
        <w:rPr>
          <w:rFonts w:ascii="Palatino Linotype" w:eastAsia="MTSYN" w:hAnsi="Palatino Linotype" w:cs="MTSYN"/>
          <w:color w:val="231F20"/>
          <w:sz w:val="24"/>
          <w:szCs w:val="24"/>
        </w:rPr>
        <w:tab/>
      </w:r>
      <w:r w:rsidR="008C7444">
        <w:rPr>
          <w:rFonts w:ascii="Palatino Linotype" w:eastAsia="MTSYN" w:hAnsi="Palatino Linotype" w:cs="MTSYN"/>
          <w:color w:val="231F20"/>
          <w:sz w:val="24"/>
          <w:szCs w:val="24"/>
        </w:rPr>
        <w:tab/>
      </w:r>
      <w:r w:rsidR="008C7444">
        <w:rPr>
          <w:rFonts w:ascii="Palatino Linotype" w:eastAsia="MTSYN" w:hAnsi="Palatino Linotype" w:cs="MTSYN"/>
          <w:color w:val="231F20"/>
          <w:sz w:val="24"/>
          <w:szCs w:val="24"/>
        </w:rPr>
        <w:tab/>
      </w:r>
      <w:r w:rsidR="008C7444">
        <w:rPr>
          <w:rFonts w:ascii="Palatino Linotype" w:eastAsia="MTSYN" w:hAnsi="Palatino Linotype" w:cs="MTSYN"/>
          <w:color w:val="231F20"/>
          <w:sz w:val="24"/>
          <w:szCs w:val="24"/>
        </w:rPr>
        <w:tab/>
      </w:r>
      <w:r w:rsidRPr="008C7444">
        <w:rPr>
          <w:rFonts w:ascii="Palatino Linotype" w:eastAsia="MTSYN" w:hAnsi="Palatino Linotype" w:cs="MTSYN"/>
          <w:color w:val="231F20"/>
          <w:sz w:val="24"/>
          <w:szCs w:val="24"/>
        </w:rPr>
        <w:t>(30°C)</w:t>
      </w:r>
    </w:p>
    <w:p w:rsidR="00D35FB4" w:rsidRPr="008C7444" w:rsidRDefault="00D35FB4" w:rsidP="008C7444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MTMI"/>
          <w:iCs/>
          <w:color w:val="231F20"/>
          <w:sz w:val="24"/>
          <w:szCs w:val="24"/>
        </w:rPr>
      </w:pPr>
      <w:r w:rsidRPr="008C7444">
        <w:rPr>
          <w:rFonts w:ascii="Palatino Linotype" w:hAnsi="Palatino Linotype" w:cs="Times-Roman"/>
          <w:color w:val="231F20"/>
          <w:sz w:val="24"/>
          <w:szCs w:val="24"/>
        </w:rPr>
        <w:t>4CuCl</w:t>
      </w:r>
      <w:r w:rsidR="008C7444" w:rsidRPr="008C7444">
        <w:rPr>
          <w:rFonts w:ascii="Palatino Linotype" w:eastAsia="MTSYN" w:hAnsi="Palatino Linotype" w:cs="MTSYN"/>
          <w:color w:val="231F20"/>
          <w:sz w:val="24"/>
          <w:szCs w:val="24"/>
          <w:vertAlign w:val="subscript"/>
        </w:rPr>
        <w:t>2</w:t>
      </w:r>
      <w:r w:rsidR="008C7444" w:rsidRPr="008C7444">
        <w:rPr>
          <w:rFonts w:ascii="Palatino Linotype" w:eastAsia="MTSYN" w:hAnsi="Palatino Linotype" w:cs="MTSYN"/>
          <w:color w:val="231F20"/>
          <w:sz w:val="24"/>
          <w:szCs w:val="24"/>
          <w:vertAlign w:val="superscript"/>
        </w:rPr>
        <w:t>-</w:t>
      </w:r>
      <w:r w:rsidR="008C7444" w:rsidRPr="008C7444">
        <w:rPr>
          <w:rFonts w:ascii="Palatino Linotype" w:eastAsia="MTSYN" w:hAnsi="Palatino Linotype" w:cs="MTSYN"/>
          <w:color w:val="231F20"/>
          <w:sz w:val="24"/>
          <w:szCs w:val="24"/>
        </w:rPr>
        <w:t xml:space="preserve"> </w:t>
      </w:r>
      <w:r w:rsidR="008C7444" w:rsidRPr="008C7444">
        <w:rPr>
          <w:rFonts w:ascii="Palatino Linotype" w:eastAsia="MTSYN" w:hAnsi="Palatino Linotype" w:cs="MTSYN"/>
          <w:color w:val="231F20"/>
          <w:sz w:val="24"/>
          <w:szCs w:val="24"/>
        </w:rPr>
        <w:sym w:font="Symbol" w:char="F0AE"/>
      </w:r>
      <w:r w:rsidR="008C7444" w:rsidRPr="008C7444">
        <w:rPr>
          <w:rFonts w:ascii="Palatino Linotype" w:eastAsia="MTSYN" w:hAnsi="Palatino Linotype" w:cs="MTSYN"/>
          <w:color w:val="231F20"/>
          <w:sz w:val="24"/>
          <w:szCs w:val="24"/>
        </w:rPr>
        <w:t xml:space="preserve"> </w:t>
      </w:r>
      <w:r w:rsidR="008C7444" w:rsidRPr="008C7444">
        <w:rPr>
          <w:rFonts w:ascii="Palatino Linotype" w:hAnsi="Palatino Linotype" w:cs="Times-Roman"/>
          <w:color w:val="231F20"/>
          <w:sz w:val="24"/>
          <w:szCs w:val="24"/>
        </w:rPr>
        <w:t>2CuCl</w:t>
      </w:r>
      <w:r w:rsidR="008C7444" w:rsidRPr="008C7444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="008C7444" w:rsidRPr="008C7444">
        <w:rPr>
          <w:rFonts w:ascii="Palatino Linotype" w:hAnsi="Palatino Linotype" w:cs="Times-Roman"/>
          <w:color w:val="231F20"/>
          <w:sz w:val="24"/>
          <w:szCs w:val="24"/>
        </w:rPr>
        <w:t xml:space="preserve"> </w:t>
      </w:r>
      <w:r w:rsidR="008C7444" w:rsidRPr="008C7444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="008C7444" w:rsidRPr="008C7444">
        <w:rPr>
          <w:rFonts w:ascii="Palatino Linotype" w:hAnsi="Palatino Linotype" w:cs="Times-Roman"/>
          <w:color w:val="231F20"/>
          <w:sz w:val="24"/>
          <w:szCs w:val="24"/>
        </w:rPr>
        <w:t xml:space="preserve">2Cu </w:t>
      </w:r>
      <w:r w:rsidR="008C7444" w:rsidRPr="008C7444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="008C7444" w:rsidRPr="008C7444">
        <w:rPr>
          <w:rFonts w:ascii="Palatino Linotype" w:hAnsi="Palatino Linotype" w:cs="Times-Roman"/>
          <w:color w:val="231F20"/>
          <w:sz w:val="24"/>
          <w:szCs w:val="24"/>
        </w:rPr>
        <w:t>4Cl</w:t>
      </w:r>
      <w:r w:rsidR="008C7444" w:rsidRPr="008C7444">
        <w:rPr>
          <w:rFonts w:ascii="Palatino Linotype" w:eastAsia="MTSYN" w:hAnsi="Palatino Linotype" w:cs="MTSYN"/>
          <w:color w:val="231F20"/>
          <w:sz w:val="24"/>
          <w:szCs w:val="24"/>
          <w:vertAlign w:val="superscript"/>
        </w:rPr>
        <w:t>−</w:t>
      </w:r>
      <w:r w:rsidR="008C7444" w:rsidRPr="008C7444">
        <w:rPr>
          <w:rFonts w:ascii="Palatino Linotype" w:eastAsia="MTSYN" w:hAnsi="Palatino Linotype" w:cs="MTSYN"/>
          <w:color w:val="231F20"/>
          <w:sz w:val="24"/>
          <w:szCs w:val="24"/>
        </w:rPr>
        <w:t xml:space="preserve"> </w:t>
      </w:r>
      <w:r w:rsidR="008C7444">
        <w:rPr>
          <w:rFonts w:ascii="Palatino Linotype" w:eastAsia="MTSYN" w:hAnsi="Palatino Linotype" w:cs="MTSYN"/>
          <w:color w:val="231F20"/>
          <w:sz w:val="24"/>
          <w:szCs w:val="24"/>
        </w:rPr>
        <w:tab/>
      </w:r>
      <w:r w:rsidR="008C7444">
        <w:rPr>
          <w:rFonts w:ascii="Palatino Linotype" w:eastAsia="MTSYN" w:hAnsi="Palatino Linotype" w:cs="MTSYN"/>
          <w:color w:val="231F20"/>
          <w:sz w:val="24"/>
          <w:szCs w:val="24"/>
        </w:rPr>
        <w:tab/>
      </w:r>
      <w:r w:rsidR="008C7444">
        <w:rPr>
          <w:rFonts w:ascii="Palatino Linotype" w:eastAsia="MTSYN" w:hAnsi="Palatino Linotype" w:cs="MTSYN"/>
          <w:color w:val="231F20"/>
          <w:sz w:val="24"/>
          <w:szCs w:val="24"/>
        </w:rPr>
        <w:tab/>
        <w:t xml:space="preserve">    </w:t>
      </w:r>
      <w:r w:rsidR="008C7444" w:rsidRPr="008C7444">
        <w:rPr>
          <w:rFonts w:ascii="Palatino Linotype" w:hAnsi="Palatino Linotype" w:cs="MTMI"/>
          <w:iCs/>
          <w:color w:val="231F20"/>
          <w:sz w:val="24"/>
          <w:szCs w:val="24"/>
        </w:rPr>
        <w:t xml:space="preserve"> (</w:t>
      </w:r>
      <w:r w:rsidR="008C7444" w:rsidRPr="008C7444">
        <w:rPr>
          <w:rFonts w:ascii="Palatino Linotype" w:hAnsi="Palatino Linotype" w:cs="Times-Roman"/>
          <w:color w:val="231F20"/>
          <w:sz w:val="24"/>
          <w:szCs w:val="24"/>
        </w:rPr>
        <w:t>30</w:t>
      </w:r>
      <w:r w:rsidR="008C7444">
        <w:rPr>
          <w:rFonts w:ascii="Palatino Linotype" w:eastAsia="MTSYN" w:hAnsi="Palatino Linotype" w:cs="MTSYN"/>
          <w:color w:val="231F20"/>
          <w:sz w:val="24"/>
          <w:szCs w:val="24"/>
        </w:rPr>
        <w:t>°</w:t>
      </w:r>
      <w:r w:rsidR="008C7444" w:rsidRPr="008C7444">
        <w:rPr>
          <w:rFonts w:ascii="Palatino Linotype" w:hAnsi="Palatino Linotype" w:cs="Times-Roman"/>
          <w:color w:val="231F20"/>
          <w:sz w:val="24"/>
          <w:szCs w:val="24"/>
        </w:rPr>
        <w:t>C</w:t>
      </w:r>
      <w:r w:rsidR="008C7444">
        <w:rPr>
          <w:rFonts w:ascii="Palatino Linotype" w:hAnsi="Palatino Linotype" w:cs="MTMI"/>
          <w:iCs/>
          <w:color w:val="231F20"/>
          <w:sz w:val="24"/>
          <w:szCs w:val="24"/>
        </w:rPr>
        <w:t>)</w:t>
      </w:r>
    </w:p>
    <w:p w:rsidR="00D35FB4" w:rsidRPr="008C7444" w:rsidRDefault="00D35FB4" w:rsidP="008C7444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MTMI"/>
          <w:iCs/>
          <w:color w:val="231F20"/>
          <w:sz w:val="24"/>
          <w:szCs w:val="24"/>
        </w:rPr>
      </w:pPr>
      <w:r w:rsidRPr="008C7444">
        <w:rPr>
          <w:rFonts w:ascii="Palatino Linotype" w:hAnsi="Palatino Linotype" w:cs="Times-Roman"/>
          <w:color w:val="231F20"/>
          <w:sz w:val="24"/>
          <w:szCs w:val="24"/>
        </w:rPr>
        <w:t>2CuCl</w:t>
      </w:r>
      <w:r w:rsidRPr="008C7444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Pr="008C7444">
        <w:rPr>
          <w:rFonts w:ascii="Palatino Linotype" w:hAnsi="Palatino Linotype" w:cs="MTMI"/>
          <w:iCs/>
          <w:color w:val="231F20"/>
          <w:sz w:val="24"/>
          <w:szCs w:val="24"/>
        </w:rPr>
        <w:t xml:space="preserve"> </w:t>
      </w:r>
      <w:r w:rsidR="008C7444" w:rsidRPr="008C7444">
        <w:rPr>
          <w:rFonts w:ascii="Palatino Linotype" w:eastAsia="MTSYN" w:hAnsi="Palatino Linotype" w:cs="MTSYN"/>
          <w:color w:val="231F20"/>
          <w:sz w:val="24"/>
          <w:szCs w:val="24"/>
        </w:rPr>
        <w:sym w:font="Symbol" w:char="F0AE"/>
      </w:r>
      <w:r w:rsidRPr="008C7444">
        <w:rPr>
          <w:rFonts w:ascii="Palatino Linotype" w:eastAsia="MTSYN" w:hAnsi="Palatino Linotype" w:cs="MTSYN"/>
          <w:color w:val="231F20"/>
          <w:sz w:val="24"/>
          <w:szCs w:val="24"/>
        </w:rPr>
        <w:t xml:space="preserve"> 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>2CuCl</w:t>
      </w:r>
      <w:r w:rsidRPr="008C7444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Pr="008C7444">
        <w:rPr>
          <w:rFonts w:ascii="Palatino Linotype" w:hAnsi="Palatino Linotype" w:cs="MTMI"/>
          <w:iCs/>
          <w:color w:val="231F20"/>
          <w:sz w:val="24"/>
          <w:szCs w:val="24"/>
        </w:rPr>
        <w:t xml:space="preserve"> </w:t>
      </w:r>
      <w:r w:rsidR="008C7444">
        <w:rPr>
          <w:rFonts w:ascii="Palatino Linotype" w:hAnsi="Palatino Linotype" w:cs="MTMI"/>
          <w:iCs/>
          <w:color w:val="231F20"/>
          <w:sz w:val="24"/>
          <w:szCs w:val="24"/>
        </w:rPr>
        <w:tab/>
      </w:r>
      <w:r w:rsidR="008C7444">
        <w:rPr>
          <w:rFonts w:ascii="Palatino Linotype" w:hAnsi="Palatino Linotype" w:cs="MTMI"/>
          <w:iCs/>
          <w:color w:val="231F20"/>
          <w:sz w:val="24"/>
          <w:szCs w:val="24"/>
        </w:rPr>
        <w:tab/>
      </w:r>
      <w:r w:rsidR="008C7444">
        <w:rPr>
          <w:rFonts w:ascii="Palatino Linotype" w:hAnsi="Palatino Linotype" w:cs="MTMI"/>
          <w:iCs/>
          <w:color w:val="231F20"/>
          <w:sz w:val="24"/>
          <w:szCs w:val="24"/>
        </w:rPr>
        <w:tab/>
      </w:r>
      <w:r w:rsidR="008C7444">
        <w:rPr>
          <w:rFonts w:ascii="Palatino Linotype" w:hAnsi="Palatino Linotype" w:cs="MTMI"/>
          <w:iCs/>
          <w:color w:val="231F20"/>
          <w:sz w:val="24"/>
          <w:szCs w:val="24"/>
        </w:rPr>
        <w:tab/>
        <w:t xml:space="preserve">     </w:t>
      </w:r>
      <w:r w:rsidRPr="008C7444">
        <w:rPr>
          <w:rFonts w:ascii="Palatino Linotype" w:hAnsi="Palatino Linotype" w:cs="MTMI"/>
          <w:iCs/>
          <w:color w:val="231F20"/>
          <w:sz w:val="24"/>
          <w:szCs w:val="24"/>
        </w:rPr>
        <w:t>(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>100</w:t>
      </w:r>
      <w:r w:rsidR="008C7444">
        <w:rPr>
          <w:rFonts w:ascii="Palatino Linotype" w:eastAsia="MTSYN" w:hAnsi="Palatino Linotype" w:cs="MTSYN"/>
          <w:color w:val="231F20"/>
          <w:sz w:val="24"/>
          <w:szCs w:val="24"/>
        </w:rPr>
        <w:t>°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>C</w:t>
      </w:r>
      <w:r w:rsidR="008C7444">
        <w:rPr>
          <w:rFonts w:ascii="Palatino Linotype" w:hAnsi="Palatino Linotype" w:cs="MTMI"/>
          <w:iCs/>
          <w:color w:val="231F20"/>
          <w:sz w:val="24"/>
          <w:szCs w:val="24"/>
        </w:rPr>
        <w:t>)</w:t>
      </w:r>
    </w:p>
    <w:p w:rsidR="00D35FB4" w:rsidRPr="008C7444" w:rsidRDefault="00D35FB4" w:rsidP="008C7444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MTMI"/>
          <w:iCs/>
          <w:color w:val="231F20"/>
          <w:sz w:val="24"/>
          <w:szCs w:val="24"/>
        </w:rPr>
      </w:pPr>
      <w:r w:rsidRPr="008C7444">
        <w:rPr>
          <w:rFonts w:ascii="Palatino Linotype" w:hAnsi="Palatino Linotype" w:cs="Times-Roman"/>
          <w:color w:val="231F20"/>
          <w:sz w:val="24"/>
          <w:szCs w:val="24"/>
        </w:rPr>
        <w:t>2CuCl</w:t>
      </w:r>
      <w:r w:rsidRPr="008C7444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 xml:space="preserve"> </w:t>
      </w:r>
      <w:r w:rsidRPr="008C7444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>H</w:t>
      </w:r>
      <w:r w:rsidRPr="008C7444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 xml:space="preserve">O </w:t>
      </w:r>
      <w:r w:rsidR="008C7444" w:rsidRPr="008C7444">
        <w:rPr>
          <w:rFonts w:ascii="Palatino Linotype" w:eastAsia="MTSYN" w:hAnsi="Palatino Linotype" w:cs="MTSYN"/>
          <w:color w:val="231F20"/>
          <w:sz w:val="24"/>
          <w:szCs w:val="24"/>
        </w:rPr>
        <w:sym w:font="Symbol" w:char="F0AE"/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 xml:space="preserve">CuO </w:t>
      </w:r>
      <w:r w:rsidRPr="008C7444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>CuCl</w:t>
      </w:r>
      <w:r w:rsidRPr="008C7444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 xml:space="preserve"> </w:t>
      </w:r>
      <w:r w:rsidRPr="008C7444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 xml:space="preserve">2HCl </w:t>
      </w:r>
      <w:r w:rsidR="008C7444">
        <w:rPr>
          <w:rFonts w:ascii="Palatino Linotype" w:hAnsi="Palatino Linotype" w:cs="Times-Roman"/>
          <w:color w:val="231F20"/>
          <w:sz w:val="24"/>
          <w:szCs w:val="24"/>
        </w:rPr>
        <w:tab/>
      </w:r>
      <w:r w:rsidR="008C7444">
        <w:rPr>
          <w:rFonts w:ascii="Palatino Linotype" w:hAnsi="Palatino Linotype" w:cs="Times-Roman"/>
          <w:color w:val="231F20"/>
          <w:sz w:val="24"/>
          <w:szCs w:val="24"/>
        </w:rPr>
        <w:tab/>
        <w:t xml:space="preserve">       </w:t>
      </w:r>
      <w:r w:rsidRPr="008C7444">
        <w:rPr>
          <w:rFonts w:ascii="Palatino Linotype" w:hAnsi="Palatino Linotype" w:cs="MTMI"/>
          <w:iCs/>
          <w:color w:val="231F20"/>
          <w:sz w:val="24"/>
          <w:szCs w:val="24"/>
        </w:rPr>
        <w:t>(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>400</w:t>
      </w:r>
      <w:r w:rsidR="008C7444">
        <w:rPr>
          <w:rFonts w:ascii="Palatino Linotype" w:eastAsia="MTSYN" w:hAnsi="Palatino Linotype" w:cs="MTSYN"/>
          <w:color w:val="231F20"/>
          <w:sz w:val="24"/>
          <w:szCs w:val="24"/>
        </w:rPr>
        <w:t>°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>C</w:t>
      </w:r>
      <w:r w:rsidR="008C7444">
        <w:rPr>
          <w:rFonts w:ascii="Palatino Linotype" w:hAnsi="Palatino Linotype" w:cs="MTMI"/>
          <w:iCs/>
          <w:color w:val="231F20"/>
          <w:sz w:val="24"/>
          <w:szCs w:val="24"/>
        </w:rPr>
        <w:t>)</w:t>
      </w:r>
    </w:p>
    <w:p w:rsidR="00D35FB4" w:rsidRPr="008C7444" w:rsidRDefault="00D35FB4" w:rsidP="008C7444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8C7444">
        <w:rPr>
          <w:rFonts w:ascii="Palatino Linotype" w:hAnsi="Palatino Linotype" w:cs="Times-Roman"/>
          <w:color w:val="231F20"/>
          <w:sz w:val="24"/>
          <w:szCs w:val="24"/>
        </w:rPr>
        <w:t xml:space="preserve">CuO </w:t>
      </w:r>
      <w:r w:rsidRPr="008C7444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>CuCl</w:t>
      </w:r>
      <w:r w:rsidRPr="008C7444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 xml:space="preserve"> </w:t>
      </w:r>
      <w:r w:rsidR="008C7444" w:rsidRPr="008C7444">
        <w:rPr>
          <w:rFonts w:ascii="Palatino Linotype" w:eastAsia="MTSYN" w:hAnsi="Palatino Linotype" w:cs="MTSYN"/>
          <w:color w:val="231F20"/>
          <w:sz w:val="24"/>
          <w:szCs w:val="24"/>
        </w:rPr>
        <w:sym w:font="Symbol" w:char="F0AE"/>
      </w:r>
      <w:r w:rsidRPr="008C7444">
        <w:rPr>
          <w:rFonts w:ascii="Palatino Linotype" w:eastAsia="MTSYN" w:hAnsi="Palatino Linotype" w:cs="MTSYN"/>
          <w:color w:val="231F20"/>
          <w:sz w:val="24"/>
          <w:szCs w:val="24"/>
        </w:rPr>
        <w:t xml:space="preserve"> 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 xml:space="preserve">2CuCl </w:t>
      </w:r>
      <w:r w:rsidRPr="008C7444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="008C7444">
        <w:rPr>
          <w:rFonts w:ascii="Palatino Linotype" w:hAnsi="Palatino Linotype" w:cs="Times-Roman"/>
          <w:color w:val="231F20"/>
          <w:sz w:val="24"/>
          <w:szCs w:val="24"/>
        </w:rPr>
        <w:t xml:space="preserve">½ 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>O</w:t>
      </w:r>
      <w:r w:rsidRPr="008C7444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="008C7444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ab/>
      </w:r>
      <w:r w:rsidR="008C7444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ab/>
      </w:r>
      <w:r w:rsidR="008C7444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ab/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 xml:space="preserve"> </w:t>
      </w:r>
      <w:r w:rsidRPr="008C7444">
        <w:rPr>
          <w:rFonts w:ascii="Palatino Linotype" w:hAnsi="Palatino Linotype" w:cs="MTMI"/>
          <w:iCs/>
          <w:color w:val="231F20"/>
          <w:sz w:val="24"/>
          <w:szCs w:val="24"/>
        </w:rPr>
        <w:t>(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>500</w:t>
      </w:r>
      <w:r w:rsidR="008C7444">
        <w:rPr>
          <w:rFonts w:ascii="Palatino Linotype" w:eastAsia="MTSYN" w:hAnsi="Palatino Linotype" w:cs="MTSYN"/>
          <w:color w:val="231F20"/>
          <w:sz w:val="24"/>
          <w:szCs w:val="24"/>
        </w:rPr>
        <w:t>°</w:t>
      </w:r>
      <w:r w:rsidRPr="008C7444">
        <w:rPr>
          <w:rFonts w:ascii="Palatino Linotype" w:hAnsi="Palatino Linotype" w:cs="Times-Roman"/>
          <w:color w:val="231F20"/>
          <w:sz w:val="24"/>
          <w:szCs w:val="24"/>
        </w:rPr>
        <w:t>C</w:t>
      </w:r>
      <w:r w:rsidRPr="008C7444">
        <w:rPr>
          <w:rFonts w:ascii="Palatino Linotype" w:hAnsi="Palatino Linotype" w:cs="MTMI"/>
          <w:iCs/>
          <w:color w:val="231F20"/>
          <w:sz w:val="24"/>
          <w:szCs w:val="24"/>
        </w:rPr>
        <w:t>)</w:t>
      </w:r>
    </w:p>
    <w:p w:rsidR="00E42FD6" w:rsidRDefault="00BD4635" w:rsidP="00160221">
      <w:pPr>
        <w:spacing w:after="120" w:line="240" w:lineRule="auto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[4]</w:t>
      </w:r>
    </w:p>
    <w:p w:rsidR="000B7DE9" w:rsidRPr="000B7DE9" w:rsidRDefault="000B7DE9" w:rsidP="000B7DE9">
      <w:pPr>
        <w:pStyle w:val="ListParagraph"/>
        <w:numPr>
          <w:ilvl w:val="0"/>
          <w:numId w:val="2"/>
        </w:numPr>
        <w:spacing w:after="12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Elektrokémiai eljárások</w:t>
      </w:r>
    </w:p>
    <w:p w:rsidR="000B7DE9" w:rsidRDefault="000B7DE9" w:rsidP="004F2CB7">
      <w:pPr>
        <w:spacing w:after="0" w:line="240" w:lineRule="auto"/>
        <w:ind w:first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víz elektrolízissel felbontható összetevőire ez egy bizonyított és jelenleg is használatos eljárás, ugyanakkor nagy az energiaigénye ennélfogva nagy léptékben nem kivitelezhető gazdaságosan</w:t>
      </w:r>
      <w:r w:rsidR="007E0FB8">
        <w:rPr>
          <w:rFonts w:ascii="Palatino Linotype" w:hAnsi="Palatino Linotype"/>
          <w:sz w:val="24"/>
          <w:szCs w:val="24"/>
        </w:rPr>
        <w:t xml:space="preserve">. Jelenleg ezen a </w:t>
      </w:r>
      <w:r w:rsidR="009C52D1">
        <w:rPr>
          <w:rFonts w:ascii="Palatino Linotype" w:hAnsi="Palatino Linotype"/>
          <w:sz w:val="24"/>
          <w:szCs w:val="24"/>
        </w:rPr>
        <w:t>módon,</w:t>
      </w:r>
      <w:r w:rsidR="007E0FB8">
        <w:rPr>
          <w:rFonts w:ascii="Palatino Linotype" w:hAnsi="Palatino Linotype"/>
          <w:sz w:val="24"/>
          <w:szCs w:val="24"/>
        </w:rPr>
        <w:t xml:space="preserve"> a világon termelt hidrogén 4%-át állítják elő. [4]</w:t>
      </w:r>
    </w:p>
    <w:p w:rsidR="00ED22D9" w:rsidRPr="00ED22D9" w:rsidRDefault="00ED22D9" w:rsidP="004F2CB7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ED22D9">
        <w:rPr>
          <w:rFonts w:ascii="Palatino Linotype" w:hAnsi="Palatino Linotype"/>
          <w:i/>
          <w:sz w:val="24"/>
          <w:szCs w:val="24"/>
        </w:rPr>
        <w:t>Magas hőmérsékletű gőz elektrolízise</w:t>
      </w:r>
    </w:p>
    <w:p w:rsidR="00ED22D9" w:rsidRDefault="004F2CB7" w:rsidP="004F2CB7">
      <w:pPr>
        <w:spacing w:after="0" w:line="240" w:lineRule="auto"/>
        <w:ind w:first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Ha az elektrolízis magasabb hőmérsékleten végezzük azzal csökkenthető a szükséges elektromos energia mennyisége. A szükséges összes energia (ΔH) tehát áll a szükséges hő (Q) valamint elektromos energiából (Gibbs-féle szabadentalpia, ΔG). A hőmérséklet </w:t>
      </w:r>
      <w:r w:rsidR="00AA2445">
        <w:rPr>
          <w:rFonts w:ascii="Palatino Linotype" w:hAnsi="Palatino Linotype"/>
          <w:sz w:val="24"/>
          <w:szCs w:val="24"/>
        </w:rPr>
        <w:t xml:space="preserve">emelésével növelhető a hatásfok, </w:t>
      </w:r>
      <w:r w:rsidR="00FA72AD">
        <w:rPr>
          <w:rFonts w:ascii="Palatino Linotype" w:hAnsi="Palatino Linotype"/>
          <w:sz w:val="24"/>
          <w:szCs w:val="24"/>
        </w:rPr>
        <w:t xml:space="preserve">bár ΔH </w:t>
      </w:r>
      <w:r w:rsidR="009C52D1">
        <w:rPr>
          <w:rFonts w:ascii="Palatino Linotype" w:hAnsi="Palatino Linotype"/>
          <w:sz w:val="24"/>
          <w:szCs w:val="24"/>
        </w:rPr>
        <w:t>nő,</w:t>
      </w:r>
      <w:r w:rsidR="00FA72AD">
        <w:rPr>
          <w:rFonts w:ascii="Palatino Linotype" w:hAnsi="Palatino Linotype"/>
          <w:sz w:val="24"/>
          <w:szCs w:val="24"/>
        </w:rPr>
        <w:t xml:space="preserve"> de ΔG részaránya és ennek folyományaként a</w:t>
      </w:r>
      <w:r w:rsidR="00AA2445">
        <w:rPr>
          <w:rFonts w:ascii="Palatino Linotype" w:hAnsi="Palatino Linotype"/>
          <w:sz w:val="24"/>
          <w:szCs w:val="24"/>
        </w:rPr>
        <w:t xml:space="preserve"> villamosenergia-termelésből fakadó veszteségek</w:t>
      </w:r>
      <w:r w:rsidR="00FA72AD">
        <w:rPr>
          <w:rFonts w:ascii="Palatino Linotype" w:hAnsi="Palatino Linotype"/>
          <w:sz w:val="24"/>
          <w:szCs w:val="24"/>
        </w:rPr>
        <w:t xml:space="preserve"> egyre csökkennek (1. ábra). </w:t>
      </w:r>
    </w:p>
    <w:p w:rsidR="006800AF" w:rsidRDefault="006800AF" w:rsidP="006800AF">
      <w:pPr>
        <w:spacing w:after="0" w:line="240" w:lineRule="auto"/>
        <w:ind w:firstLine="36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>
            <wp:extent cx="3000375" cy="2533650"/>
            <wp:effectExtent l="19050" t="0" r="9525" b="0"/>
            <wp:docPr id="5" name="Picture 4" descr="1. á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ábr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       [1]</w:t>
      </w:r>
    </w:p>
    <w:p w:rsidR="006800AF" w:rsidRDefault="006800AF" w:rsidP="009937B2">
      <w:pPr>
        <w:spacing w:after="120" w:line="240" w:lineRule="auto"/>
        <w:ind w:first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Látható, hogy a módszer nagy hatásfokú villamosenergia-termelés esetén hatékony igazán. Az alkalmazott reaktorok skálája igen széles lehet sóolvadékos reaktor, folyékony ólom hűtésű reaktor</w:t>
      </w:r>
      <w:r w:rsidR="00256A4A">
        <w:rPr>
          <w:rFonts w:ascii="Palatino Linotype" w:hAnsi="Palatino Linotype"/>
          <w:sz w:val="24"/>
          <w:szCs w:val="24"/>
        </w:rPr>
        <w:t xml:space="preserve">, HTGR, szuperkritikus vízhűtésű reaktor </w:t>
      </w:r>
      <w:r w:rsidR="00256A4A">
        <w:rPr>
          <w:rFonts w:ascii="Palatino Linotype" w:hAnsi="Palatino Linotype"/>
          <w:sz w:val="24"/>
          <w:szCs w:val="24"/>
        </w:rPr>
        <w:lastRenderedPageBreak/>
        <w:t>gyakorlatilag az összes mely ki tudja szolgálni a módszer hőigényét valamint megvalósítható vele a nagy hatásfokú elektromosáram-termelés.</w:t>
      </w:r>
      <w:r w:rsidR="00395AEA">
        <w:rPr>
          <w:rFonts w:ascii="Palatino Linotype" w:hAnsi="Palatino Linotype"/>
          <w:sz w:val="24"/>
          <w:szCs w:val="24"/>
        </w:rPr>
        <w:t xml:space="preserve"> Az USA-ban és Japánban folytatott kutatások alapján 43-48%-os hatásfokot várnak. [4]</w:t>
      </w:r>
    </w:p>
    <w:p w:rsidR="009937B2" w:rsidRPr="009937B2" w:rsidRDefault="009937B2" w:rsidP="009937B2">
      <w:pPr>
        <w:pStyle w:val="ListParagraph"/>
        <w:numPr>
          <w:ilvl w:val="0"/>
          <w:numId w:val="2"/>
        </w:numPr>
        <w:spacing w:after="120" w:line="240" w:lineRule="auto"/>
        <w:rPr>
          <w:rFonts w:ascii="Palatino Linotype" w:hAnsi="Palatino Linotype"/>
          <w:i/>
          <w:sz w:val="24"/>
          <w:szCs w:val="24"/>
        </w:rPr>
      </w:pPr>
      <w:r w:rsidRPr="009937B2">
        <w:rPr>
          <w:rFonts w:ascii="Palatino Linotype" w:hAnsi="Palatino Linotype"/>
          <w:i/>
          <w:sz w:val="24"/>
          <w:szCs w:val="24"/>
        </w:rPr>
        <w:t>Termokémiai hibrid eljárás</w:t>
      </w:r>
    </w:p>
    <w:p w:rsidR="00E42FD6" w:rsidRDefault="009937B2" w:rsidP="00395AEA">
      <w:pPr>
        <w:spacing w:after="0" w:line="240" w:lineRule="auto"/>
        <w:ind w:first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termokémiai hibrid eljárás vagy Westinghouse eljárás az elektrolízist és a termokémiai reakciókat kombinálja. Az elektrolízis segítségével a folyamat egyes részei alacsony hőmérsékleten is véghezvihetők. A két fő részfolyamat a következő először</w:t>
      </w:r>
      <w:r w:rsidR="00CD1AF5">
        <w:rPr>
          <w:rFonts w:ascii="Palatino Linotype" w:hAnsi="Palatino Linotype"/>
          <w:sz w:val="24"/>
          <w:szCs w:val="24"/>
        </w:rPr>
        <w:t xml:space="preserve"> a víz és a kén-dioxid elektrolízisét végzik 80°C körüli hőmérsékleten majd az így keletkezett hidrogénből és kénsavból a kénsavat a kén-jód ciklusnál ismertetett módon visszaalakítják kén-dioxiddá, vízzé és oxigénné.</w:t>
      </w:r>
    </w:p>
    <w:p w:rsidR="00CD1AF5" w:rsidRPr="00CD1AF5" w:rsidRDefault="00CD1AF5" w:rsidP="00CD1AF5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MTMI"/>
          <w:iCs/>
          <w:color w:val="231F20"/>
          <w:sz w:val="24"/>
          <w:szCs w:val="24"/>
        </w:rPr>
      </w:pPr>
      <w:r w:rsidRPr="00CD1AF5">
        <w:rPr>
          <w:rFonts w:ascii="Palatino Linotype" w:hAnsi="Palatino Linotype" w:cs="Times-Roman"/>
          <w:color w:val="231F20"/>
          <w:sz w:val="24"/>
          <w:szCs w:val="24"/>
        </w:rPr>
        <w:t>H</w:t>
      </w:r>
      <w:r w:rsidRPr="00CD1AF5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Pr="00CD1AF5">
        <w:rPr>
          <w:rFonts w:ascii="Palatino Linotype" w:hAnsi="Palatino Linotype" w:cs="Times-Roman"/>
          <w:color w:val="231F20"/>
          <w:sz w:val="24"/>
          <w:szCs w:val="24"/>
        </w:rPr>
        <w:t>SO</w:t>
      </w:r>
      <w:r w:rsidRPr="00CD1AF5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4</w:t>
      </w:r>
      <w:r w:rsidRPr="00CD1AF5">
        <w:rPr>
          <w:rFonts w:ascii="Palatino Linotype" w:hAnsi="Palatino Linotype" w:cs="Times-Roman"/>
          <w:color w:val="231F20"/>
          <w:sz w:val="24"/>
          <w:szCs w:val="24"/>
        </w:rPr>
        <w:t xml:space="preserve"> </w:t>
      </w:r>
      <w:r w:rsidRPr="00CD1AF5">
        <w:rPr>
          <w:rFonts w:ascii="Palatino Linotype" w:eastAsia="MTSYN" w:hAnsi="Palatino Linotype" w:cs="MTSYN"/>
          <w:color w:val="231F20"/>
          <w:sz w:val="24"/>
          <w:szCs w:val="24"/>
        </w:rPr>
        <w:sym w:font="Symbol" w:char="F0AE"/>
      </w:r>
      <w:r w:rsidRPr="00CD1AF5">
        <w:rPr>
          <w:rFonts w:ascii="Palatino Linotype" w:eastAsia="MTSYN" w:hAnsi="Palatino Linotype" w:cs="MTSYN"/>
          <w:color w:val="231F20"/>
          <w:sz w:val="24"/>
          <w:szCs w:val="24"/>
        </w:rPr>
        <w:t xml:space="preserve"> </w:t>
      </w:r>
      <w:r w:rsidRPr="00CD1AF5">
        <w:rPr>
          <w:rFonts w:ascii="Palatino Linotype" w:hAnsi="Palatino Linotype" w:cs="Times-Roman"/>
          <w:color w:val="231F20"/>
          <w:sz w:val="24"/>
          <w:szCs w:val="24"/>
        </w:rPr>
        <w:t>SO</w:t>
      </w:r>
      <w:r w:rsidRPr="00CD1AF5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Pr="00CD1AF5">
        <w:rPr>
          <w:rFonts w:ascii="Palatino Linotype" w:hAnsi="Palatino Linotype" w:cs="Times-Roman"/>
          <w:color w:val="231F20"/>
          <w:sz w:val="24"/>
          <w:szCs w:val="24"/>
        </w:rPr>
        <w:t xml:space="preserve"> </w:t>
      </w:r>
      <w:r w:rsidRPr="00CD1AF5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Pr="00CD1AF5">
        <w:rPr>
          <w:rFonts w:ascii="Palatino Linotype" w:hAnsi="Palatino Linotype" w:cs="Times-Roman"/>
          <w:color w:val="231F20"/>
          <w:sz w:val="24"/>
          <w:szCs w:val="24"/>
        </w:rPr>
        <w:t>H</w:t>
      </w:r>
      <w:r w:rsidRPr="00CD1AF5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Pr="00CD1AF5">
        <w:rPr>
          <w:rFonts w:ascii="Palatino Linotype" w:hAnsi="Palatino Linotype" w:cs="Times-Roman"/>
          <w:color w:val="231F20"/>
          <w:sz w:val="24"/>
          <w:szCs w:val="24"/>
        </w:rPr>
        <w:t xml:space="preserve">O </w:t>
      </w:r>
      <w:r w:rsidRPr="00CD1AF5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Pr="00CD1AF5">
        <w:rPr>
          <w:rFonts w:ascii="Palatino Linotype" w:hAnsi="Palatino Linotype" w:cs="Times-Roman"/>
          <w:color w:val="231F20"/>
          <w:sz w:val="24"/>
          <w:szCs w:val="24"/>
        </w:rPr>
        <w:t>½ O</w:t>
      </w:r>
      <w:r w:rsidRPr="00CD1AF5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Pr="00CD1AF5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ab/>
      </w:r>
      <w:r w:rsidRPr="00CD1AF5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ab/>
      </w:r>
      <w:r w:rsidRPr="00CD1AF5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ab/>
      </w:r>
      <w:r w:rsidRPr="00CD1AF5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ab/>
      </w:r>
      <w:r w:rsidRPr="00CD1AF5">
        <w:rPr>
          <w:rFonts w:ascii="Palatino Linotype" w:hAnsi="Palatino Linotype" w:cs="Times-Roman"/>
          <w:color w:val="231F20"/>
          <w:sz w:val="24"/>
          <w:szCs w:val="24"/>
        </w:rPr>
        <w:t xml:space="preserve"> </w:t>
      </w:r>
      <w:r w:rsidRPr="00CD1AF5">
        <w:rPr>
          <w:rFonts w:ascii="Palatino Linotype" w:hAnsi="Palatino Linotype" w:cs="MTMI"/>
          <w:iCs/>
          <w:color w:val="231F20"/>
          <w:sz w:val="24"/>
          <w:szCs w:val="24"/>
        </w:rPr>
        <w:t>(</w:t>
      </w:r>
      <w:r w:rsidRPr="00CD1AF5">
        <w:rPr>
          <w:rFonts w:ascii="Palatino Linotype" w:hAnsi="Palatino Linotype" w:cs="Times-Roman"/>
          <w:color w:val="231F20"/>
          <w:sz w:val="24"/>
          <w:szCs w:val="24"/>
        </w:rPr>
        <w:t>800</w:t>
      </w:r>
      <w:r w:rsidRPr="00CD1AF5">
        <w:rPr>
          <w:rFonts w:ascii="Palatino Linotype" w:eastAsia="MTSYN" w:hAnsi="Palatino Linotype" w:cs="MTSYN"/>
          <w:color w:val="231F20"/>
          <w:sz w:val="24"/>
          <w:szCs w:val="24"/>
        </w:rPr>
        <w:t>°</w:t>
      </w:r>
      <w:r w:rsidRPr="00CD1AF5">
        <w:rPr>
          <w:rFonts w:ascii="Palatino Linotype" w:hAnsi="Palatino Linotype" w:cs="Times-Roman"/>
          <w:color w:val="231F20"/>
          <w:sz w:val="24"/>
          <w:szCs w:val="24"/>
        </w:rPr>
        <w:t>C</w:t>
      </w:r>
      <w:r w:rsidRPr="00CD1AF5">
        <w:rPr>
          <w:rFonts w:ascii="Palatino Linotype" w:hAnsi="Palatino Linotype" w:cs="MTMI"/>
          <w:iCs/>
          <w:color w:val="231F20"/>
          <w:sz w:val="24"/>
          <w:szCs w:val="24"/>
        </w:rPr>
        <w:t>)</w:t>
      </w:r>
    </w:p>
    <w:p w:rsidR="00CD1AF5" w:rsidRDefault="00CD1AF5" w:rsidP="00CD1AF5">
      <w:pPr>
        <w:spacing w:after="0" w:line="240" w:lineRule="auto"/>
        <w:ind w:left="720"/>
        <w:jc w:val="right"/>
        <w:rPr>
          <w:rFonts w:ascii="Palatino Linotype" w:hAnsi="Palatino Linotype" w:cs="MTMI"/>
          <w:iCs/>
          <w:color w:val="231F20"/>
          <w:sz w:val="24"/>
          <w:szCs w:val="24"/>
        </w:rPr>
      </w:pPr>
      <w:r w:rsidRPr="00CD1AF5">
        <w:rPr>
          <w:rFonts w:ascii="Palatino Linotype" w:hAnsi="Palatino Linotype" w:cs="Times-Roman"/>
          <w:color w:val="231F20"/>
          <w:sz w:val="24"/>
          <w:szCs w:val="24"/>
        </w:rPr>
        <w:t xml:space="preserve">2H2O </w:t>
      </w:r>
      <w:r w:rsidRPr="00CD1AF5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Pr="00CD1AF5">
        <w:rPr>
          <w:rFonts w:ascii="Palatino Linotype" w:hAnsi="Palatino Linotype" w:cs="Times-Roman"/>
          <w:color w:val="231F20"/>
          <w:sz w:val="24"/>
          <w:szCs w:val="24"/>
        </w:rPr>
        <w:t xml:space="preserve">SO2 </w:t>
      </w:r>
      <w:r w:rsidRPr="00CD1AF5">
        <w:rPr>
          <w:rFonts w:ascii="Palatino Linotype" w:eastAsia="MTSYN" w:hAnsi="Palatino Linotype" w:cs="MTSYN"/>
          <w:color w:val="231F20"/>
          <w:sz w:val="24"/>
          <w:szCs w:val="24"/>
        </w:rPr>
        <w:sym w:font="Symbol" w:char="F0AE"/>
      </w:r>
      <w:r w:rsidRPr="00CD1AF5">
        <w:rPr>
          <w:rFonts w:ascii="Palatino Linotype" w:eastAsia="MTSYN" w:hAnsi="Palatino Linotype" w:cs="MTSYN"/>
          <w:color w:val="231F20"/>
          <w:sz w:val="24"/>
          <w:szCs w:val="24"/>
        </w:rPr>
        <w:t xml:space="preserve"> </w:t>
      </w:r>
      <w:r w:rsidRPr="00CD1AF5">
        <w:rPr>
          <w:rFonts w:ascii="Palatino Linotype" w:hAnsi="Palatino Linotype" w:cs="Times-Roman"/>
          <w:color w:val="231F20"/>
          <w:sz w:val="24"/>
          <w:szCs w:val="24"/>
        </w:rPr>
        <w:t>H</w:t>
      </w:r>
      <w:r w:rsidRPr="00CD1AF5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Pr="00CD1AF5">
        <w:rPr>
          <w:rFonts w:ascii="Palatino Linotype" w:hAnsi="Palatino Linotype" w:cs="Times-Roman"/>
          <w:color w:val="231F20"/>
          <w:sz w:val="24"/>
          <w:szCs w:val="24"/>
        </w:rPr>
        <w:t>SO</w:t>
      </w:r>
      <w:r w:rsidRPr="00CD1AF5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4</w:t>
      </w:r>
      <w:r w:rsidRPr="00CD1AF5">
        <w:rPr>
          <w:rFonts w:ascii="Palatino Linotype" w:hAnsi="Palatino Linotype" w:cs="Times-Roman"/>
          <w:color w:val="231F20"/>
          <w:sz w:val="24"/>
          <w:szCs w:val="24"/>
        </w:rPr>
        <w:t xml:space="preserve"> </w:t>
      </w:r>
      <w:r w:rsidRPr="00CD1AF5">
        <w:rPr>
          <w:rFonts w:ascii="Palatino Linotype" w:eastAsia="MTSYN" w:hAnsi="Palatino Linotype" w:cs="MTSYN"/>
          <w:color w:val="231F20"/>
          <w:sz w:val="24"/>
          <w:szCs w:val="24"/>
        </w:rPr>
        <w:t xml:space="preserve">+ </w:t>
      </w:r>
      <w:r w:rsidRPr="00CD1AF5">
        <w:rPr>
          <w:rFonts w:ascii="Palatino Linotype" w:hAnsi="Palatino Linotype" w:cs="Times-Roman"/>
          <w:color w:val="231F20"/>
          <w:sz w:val="24"/>
          <w:szCs w:val="24"/>
        </w:rPr>
        <w:t>H</w:t>
      </w:r>
      <w:r w:rsidRPr="00CD1AF5">
        <w:rPr>
          <w:rFonts w:ascii="Palatino Linotype" w:hAnsi="Palatino Linotype" w:cs="Times-Roman"/>
          <w:color w:val="231F20"/>
          <w:sz w:val="24"/>
          <w:szCs w:val="24"/>
          <w:vertAlign w:val="subscript"/>
        </w:rPr>
        <w:t>2</w:t>
      </w:r>
      <w:r w:rsidRPr="00CD1AF5">
        <w:rPr>
          <w:rFonts w:ascii="Palatino Linotype" w:hAnsi="Palatino Linotype" w:cs="Times-Roman"/>
          <w:color w:val="231F20"/>
          <w:sz w:val="24"/>
          <w:szCs w:val="24"/>
        </w:rPr>
        <w:t xml:space="preserve"> </w:t>
      </w:r>
      <w:r w:rsidRPr="00CD1AF5">
        <w:rPr>
          <w:rFonts w:ascii="Palatino Linotype" w:eastAsia="MTSYN" w:hAnsi="Palatino Linotype" w:cs="MTSYN"/>
          <w:color w:val="231F20"/>
          <w:sz w:val="24"/>
          <w:szCs w:val="24"/>
        </w:rPr>
        <w:t xml:space="preserve"> </w:t>
      </w:r>
      <w:r w:rsidRPr="00CD1AF5">
        <w:rPr>
          <w:rFonts w:ascii="Palatino Linotype" w:eastAsia="MTSYN" w:hAnsi="Palatino Linotype" w:cs="MTSYN"/>
          <w:color w:val="231F20"/>
          <w:sz w:val="24"/>
          <w:szCs w:val="24"/>
        </w:rPr>
        <w:tab/>
        <w:t xml:space="preserve">   </w:t>
      </w:r>
      <w:r w:rsidRPr="00CD1AF5">
        <w:rPr>
          <w:rFonts w:ascii="Palatino Linotype" w:eastAsia="MTSYN" w:hAnsi="Palatino Linotype" w:cs="MTSYN"/>
          <w:color w:val="231F20"/>
          <w:sz w:val="24"/>
          <w:szCs w:val="24"/>
        </w:rPr>
        <w:tab/>
        <w:t xml:space="preserve">      elektrolízis </w:t>
      </w:r>
      <w:r w:rsidRPr="00CD1AF5">
        <w:rPr>
          <w:rFonts w:ascii="Palatino Linotype" w:hAnsi="Palatino Linotype" w:cs="MTMI"/>
          <w:iCs/>
          <w:color w:val="231F20"/>
          <w:sz w:val="24"/>
          <w:szCs w:val="24"/>
        </w:rPr>
        <w:t>(</w:t>
      </w:r>
      <w:r w:rsidRPr="00CD1AF5">
        <w:rPr>
          <w:rFonts w:ascii="Palatino Linotype" w:hAnsi="Palatino Linotype" w:cs="Times-Roman"/>
          <w:color w:val="231F20"/>
          <w:sz w:val="24"/>
          <w:szCs w:val="24"/>
        </w:rPr>
        <w:t>80</w:t>
      </w:r>
      <w:r w:rsidRPr="00CD1AF5">
        <w:rPr>
          <w:rFonts w:ascii="Palatino Linotype" w:eastAsia="MTSYN" w:hAnsi="Palatino Linotype" w:cs="MTSYN"/>
          <w:color w:val="231F20"/>
          <w:sz w:val="24"/>
          <w:szCs w:val="24"/>
        </w:rPr>
        <w:t>°</w:t>
      </w:r>
      <w:r w:rsidRPr="00CD1AF5">
        <w:rPr>
          <w:rFonts w:ascii="Palatino Linotype" w:hAnsi="Palatino Linotype" w:cs="Times-Roman"/>
          <w:color w:val="231F20"/>
          <w:sz w:val="24"/>
          <w:szCs w:val="24"/>
        </w:rPr>
        <w:t>C</w:t>
      </w:r>
      <w:r w:rsidRPr="00CD1AF5">
        <w:rPr>
          <w:rFonts w:ascii="Palatino Linotype" w:hAnsi="Palatino Linotype" w:cs="MTMI"/>
          <w:iCs/>
          <w:color w:val="231F20"/>
          <w:sz w:val="24"/>
          <w:szCs w:val="24"/>
        </w:rPr>
        <w:t>)</w:t>
      </w:r>
    </w:p>
    <w:p w:rsidR="00395AEA" w:rsidRDefault="00CD1AF5" w:rsidP="00395AEA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kén dioxid jelenléte csökkenti az elektrolízishez szükséges feszültséget és ezáltal a szükséges energiát is</w:t>
      </w:r>
      <w:r w:rsidR="00395AEA">
        <w:rPr>
          <w:rFonts w:ascii="Palatino Linotype" w:hAnsi="Palatino Linotype"/>
          <w:sz w:val="24"/>
          <w:szCs w:val="24"/>
        </w:rPr>
        <w:t xml:space="preserve"> továbbá abban a szakaszban, melyben a hidrogén előállítása történik nincs szükség magas hőmérsékletre ezért ez távol helyezhető a reaktorból, amely biztonsági szempontból lehet fontos. Az eljárás hatásfokát 49% körülire teszik. [</w:t>
      </w:r>
      <w:r w:rsidR="00EA7712">
        <w:rPr>
          <w:rFonts w:ascii="Palatino Linotype" w:hAnsi="Palatino Linotype"/>
          <w:sz w:val="24"/>
          <w:szCs w:val="24"/>
        </w:rPr>
        <w:t>1,</w:t>
      </w:r>
      <w:r w:rsidR="00395AEA">
        <w:rPr>
          <w:rFonts w:ascii="Palatino Linotype" w:hAnsi="Palatino Linotype"/>
          <w:sz w:val="24"/>
          <w:szCs w:val="24"/>
        </w:rPr>
        <w:t>4]</w:t>
      </w:r>
    </w:p>
    <w:p w:rsidR="00D51D40" w:rsidRDefault="00D51D40" w:rsidP="00D51D4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51D40" w:rsidRDefault="00D51D40" w:rsidP="00D51D40">
      <w:pPr>
        <w:spacing w:after="120" w:line="240" w:lineRule="auto"/>
        <w:rPr>
          <w:rFonts w:ascii="Palatino Linotype" w:hAnsi="Palatino Linotype"/>
          <w:b/>
          <w:sz w:val="24"/>
          <w:szCs w:val="24"/>
        </w:rPr>
      </w:pPr>
      <w:r w:rsidRPr="00D51D40">
        <w:rPr>
          <w:rFonts w:ascii="Palatino Linotype" w:hAnsi="Palatino Linotype"/>
          <w:b/>
          <w:sz w:val="24"/>
          <w:szCs w:val="24"/>
        </w:rPr>
        <w:t>Nukleáris technológiák hidrogéntermelésre</w:t>
      </w:r>
    </w:p>
    <w:p w:rsidR="00D51D40" w:rsidRDefault="00DA4E18" w:rsidP="00DA4E1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Pr="00DA4E18">
        <w:rPr>
          <w:rFonts w:ascii="Palatino Linotype" w:hAnsi="Palatino Linotype"/>
          <w:sz w:val="24"/>
          <w:szCs w:val="24"/>
        </w:rPr>
        <w:t xml:space="preserve">A fenti eljárásoknál a két legfontosabb feltétel a megfelelő hőmérséklet valamint a nagy elektromosáram-termelési hatásfok </w:t>
      </w:r>
      <w:r>
        <w:rPr>
          <w:rFonts w:ascii="Palatino Linotype" w:hAnsi="Palatino Linotype"/>
          <w:sz w:val="24"/>
          <w:szCs w:val="24"/>
        </w:rPr>
        <w:t xml:space="preserve">melyek szükségesek a minél nagyobb hatásfok eléréséhez. A IV. </w:t>
      </w:r>
      <w:r w:rsidR="00EA7712">
        <w:rPr>
          <w:rFonts w:ascii="Palatino Linotype" w:hAnsi="Palatino Linotype"/>
          <w:sz w:val="24"/>
          <w:szCs w:val="24"/>
        </w:rPr>
        <w:t>generációs reaktorok</w:t>
      </w:r>
      <w:r>
        <w:rPr>
          <w:rFonts w:ascii="Palatino Linotype" w:hAnsi="Palatino Linotype"/>
          <w:sz w:val="24"/>
          <w:szCs w:val="24"/>
        </w:rPr>
        <w:t xml:space="preserve"> különösen alkalmasak lehetnek a feladatra tekintve magas üzemi hőmérsékletüket</w:t>
      </w:r>
      <w:r w:rsidR="00EA7712">
        <w:rPr>
          <w:rFonts w:ascii="Palatino Linotype" w:hAnsi="Palatino Linotype"/>
          <w:sz w:val="24"/>
          <w:szCs w:val="24"/>
        </w:rPr>
        <w:t xml:space="preserve">. További szempontok lehetnek még a reaktorok inherens biztonsága, az inert hűtőközeg használata valamint a hő és nyomásveszteségek csökkentése. </w:t>
      </w:r>
    </w:p>
    <w:p w:rsidR="00EA7712" w:rsidRDefault="00EA7712" w:rsidP="00EA771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rFonts w:ascii="Palatino Linotype" w:hAnsi="Palatino Linotype"/>
          <w:i/>
          <w:sz w:val="24"/>
          <w:szCs w:val="24"/>
        </w:rPr>
      </w:pPr>
      <w:r w:rsidRPr="00EA7712">
        <w:rPr>
          <w:rFonts w:ascii="Palatino Linotype" w:hAnsi="Palatino Linotype"/>
          <w:i/>
          <w:sz w:val="24"/>
          <w:szCs w:val="24"/>
        </w:rPr>
        <w:t>Reaktortípusok</w:t>
      </w:r>
    </w:p>
    <w:p w:rsidR="00EA7712" w:rsidRDefault="00EA7712" w:rsidP="00EA7712">
      <w:pPr>
        <w:spacing w:after="0" w:line="240" w:lineRule="auto"/>
        <w:ind w:left="35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alábbiakban néhány ígéretes reaktortípus bemutatása következik.</w:t>
      </w:r>
    </w:p>
    <w:p w:rsidR="00EA7712" w:rsidRDefault="00EA7712" w:rsidP="00EA7712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M</w:t>
      </w:r>
      <w:r w:rsidRPr="00EA7712">
        <w:rPr>
          <w:rFonts w:ascii="Palatino Linotype" w:hAnsi="Palatino Linotype"/>
          <w:i/>
          <w:sz w:val="24"/>
          <w:szCs w:val="24"/>
        </w:rPr>
        <w:t>agas hőmé</w:t>
      </w:r>
      <w:r>
        <w:rPr>
          <w:rFonts w:ascii="Palatino Linotype" w:hAnsi="Palatino Linotype"/>
          <w:i/>
          <w:sz w:val="24"/>
          <w:szCs w:val="24"/>
        </w:rPr>
        <w:t>rsékletű héliumhűtésű reaktor</w:t>
      </w:r>
    </w:p>
    <w:p w:rsidR="00EA7712" w:rsidRDefault="000313A9" w:rsidP="00E96A19">
      <w:pPr>
        <w:spacing w:after="0" w:line="240" w:lineRule="auto"/>
        <w:ind w:first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angolul high temperature gas cooled </w:t>
      </w:r>
      <w:r w:rsidR="009C52D1">
        <w:rPr>
          <w:rFonts w:ascii="Palatino Linotype" w:hAnsi="Palatino Linotype"/>
          <w:sz w:val="24"/>
          <w:szCs w:val="24"/>
        </w:rPr>
        <w:t>reactor-nak (</w:t>
      </w:r>
      <w:r>
        <w:rPr>
          <w:rFonts w:ascii="Palatino Linotype" w:hAnsi="Palatino Linotype"/>
          <w:sz w:val="24"/>
          <w:szCs w:val="24"/>
        </w:rPr>
        <w:t>HTGR) nevezett típusból</w:t>
      </w:r>
      <w:r w:rsidR="00DE3A71">
        <w:rPr>
          <w:rFonts w:ascii="Palatino Linotype" w:hAnsi="Palatino Linotype"/>
          <w:sz w:val="24"/>
          <w:szCs w:val="24"/>
        </w:rPr>
        <w:t xml:space="preserve"> máig hét darabot </w:t>
      </w:r>
      <w:r w:rsidR="009C52D1">
        <w:rPr>
          <w:rFonts w:ascii="Palatino Linotype" w:hAnsi="Palatino Linotype"/>
          <w:sz w:val="24"/>
          <w:szCs w:val="24"/>
        </w:rPr>
        <w:t>létesítettek a</w:t>
      </w:r>
      <w:r w:rsidR="00DE3A71">
        <w:rPr>
          <w:rFonts w:ascii="Palatino Linotype" w:hAnsi="Palatino Linotype"/>
          <w:sz w:val="24"/>
          <w:szCs w:val="24"/>
        </w:rPr>
        <w:t xml:space="preserve"> világon. [4,6,7]</w:t>
      </w:r>
      <w:r w:rsidR="009A615A">
        <w:rPr>
          <w:rFonts w:ascii="Palatino Linotype" w:hAnsi="Palatino Linotype"/>
          <w:sz w:val="24"/>
          <w:szCs w:val="24"/>
        </w:rPr>
        <w:t xml:space="preserve"> Ebben a termikus reaktorban </w:t>
      </w:r>
      <w:r w:rsidR="00E96A19">
        <w:rPr>
          <w:rFonts w:ascii="Palatino Linotype" w:hAnsi="Palatino Linotype"/>
          <w:sz w:val="24"/>
          <w:szCs w:val="24"/>
        </w:rPr>
        <w:t xml:space="preserve">keramikus urán-dioxid üzemanyagot alkalmaznak grafit moderátorral. [4] A reaktorból </w:t>
      </w:r>
      <w:r w:rsidR="009C52D1">
        <w:rPr>
          <w:rFonts w:ascii="Palatino Linotype" w:hAnsi="Palatino Linotype"/>
          <w:sz w:val="24"/>
          <w:szCs w:val="24"/>
        </w:rPr>
        <w:t>kilépő</w:t>
      </w:r>
      <w:r w:rsidR="00E96A19">
        <w:rPr>
          <w:rFonts w:ascii="Palatino Linotype" w:hAnsi="Palatino Linotype"/>
          <w:sz w:val="24"/>
          <w:szCs w:val="24"/>
        </w:rPr>
        <w:t xml:space="preserve"> hélium hűtőközeg hőmérséklete 850°C </w:t>
      </w:r>
      <w:r w:rsidR="009C52D1">
        <w:rPr>
          <w:rFonts w:ascii="Palatino Linotype" w:hAnsi="Palatino Linotype"/>
          <w:sz w:val="24"/>
          <w:szCs w:val="24"/>
        </w:rPr>
        <w:t>körüli,</w:t>
      </w:r>
      <w:r w:rsidR="00E96A19">
        <w:rPr>
          <w:rFonts w:ascii="Palatino Linotype" w:hAnsi="Palatino Linotype"/>
          <w:sz w:val="24"/>
          <w:szCs w:val="24"/>
        </w:rPr>
        <w:t xml:space="preserve"> de jövőbeli fejlesztések során elérheti az akár 1000°C-os értéket is. Kén-jód ciklussal illetve Westinghouse eljárással ideális lehet hidrogéntermelésre. [1]</w:t>
      </w:r>
    </w:p>
    <w:p w:rsidR="00E96A19" w:rsidRPr="00A74825" w:rsidRDefault="00E96A19" w:rsidP="00E96A19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A74825">
        <w:rPr>
          <w:rFonts w:ascii="Palatino Linotype" w:hAnsi="Palatino Linotype"/>
          <w:i/>
          <w:sz w:val="24"/>
          <w:szCs w:val="24"/>
        </w:rPr>
        <w:t>Speciális magas hőmérsékletű reaktor</w:t>
      </w:r>
    </w:p>
    <w:p w:rsidR="00E96A19" w:rsidRDefault="00E96A19" w:rsidP="00E96A19">
      <w:pPr>
        <w:spacing w:after="0" w:line="240" w:lineRule="auto"/>
        <w:ind w:first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szintén termikus reaktor típusból jelenleg még nem építettek egyet sem azonban remekül megfelel a hidrogéntermelés támasztotta elvárásoknak. A szintén uráni-dioxid üzemanyaggal működő grafit moderátoros koncepció hűtőközege olvadt fluorid só </w:t>
      </w:r>
      <w:r w:rsidR="00C410A1">
        <w:rPr>
          <w:rFonts w:ascii="Palatino Linotype" w:hAnsi="Palatino Linotype"/>
          <w:sz w:val="24"/>
          <w:szCs w:val="24"/>
        </w:rPr>
        <w:t>melynek hőmérséklete a reaktorból kilépve 1000°C valamint villamosenergia-termelő rendszerekkel is kombinálható. A reaktort nagy méretben (2000MW</w:t>
      </w:r>
      <w:r w:rsidR="00C410A1" w:rsidRPr="00C410A1">
        <w:rPr>
          <w:rFonts w:ascii="Palatino Linotype" w:hAnsi="Palatino Linotype"/>
          <w:sz w:val="24"/>
          <w:szCs w:val="24"/>
          <w:vertAlign w:val="subscript"/>
        </w:rPr>
        <w:t>th</w:t>
      </w:r>
      <w:r w:rsidR="00C410A1">
        <w:rPr>
          <w:rFonts w:ascii="Palatino Linotype" w:hAnsi="Palatino Linotype"/>
          <w:sz w:val="24"/>
          <w:szCs w:val="24"/>
        </w:rPr>
        <w:t>) tervezik kivitelezni. [1]</w:t>
      </w:r>
    </w:p>
    <w:p w:rsidR="00C410A1" w:rsidRPr="00A74825" w:rsidRDefault="00C410A1" w:rsidP="00C410A1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A74825">
        <w:rPr>
          <w:rFonts w:ascii="Palatino Linotype" w:hAnsi="Palatino Linotype"/>
          <w:i/>
          <w:sz w:val="24"/>
          <w:szCs w:val="24"/>
        </w:rPr>
        <w:lastRenderedPageBreak/>
        <w:t>Speciális gázhűtésű reaktor</w:t>
      </w:r>
    </w:p>
    <w:p w:rsidR="00C410A1" w:rsidRDefault="00C410A1" w:rsidP="00C410A1">
      <w:pPr>
        <w:spacing w:after="0" w:line="240" w:lineRule="auto"/>
        <w:ind w:first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jelenleg is üzemelő termikus reaktor leginkább az Egyesült Királyságban terjedt el. A HTGR-hez hasonlóan urán-dioxid üzemanyagot és grafit moderátort alkalmaz hűtőközege azonban hélium helyett szuperkritikus szén-dioxid, 650°C-on illetve 4,3 MPa-on üzemel. A jövőben azonban mind üzemi hőmérsékletét mind pedig az üzemi nyomását növelni kívánják, ekkor alkalmas lehet egy szuperkritikus CO</w:t>
      </w:r>
      <w:r>
        <w:rPr>
          <w:rFonts w:ascii="Palatino Linotype" w:hAnsi="Palatino Linotype"/>
          <w:sz w:val="24"/>
          <w:szCs w:val="24"/>
          <w:vertAlign w:val="subscript"/>
        </w:rPr>
        <w:t>2</w:t>
      </w:r>
      <w:r>
        <w:rPr>
          <w:rFonts w:ascii="Palatino Linotype" w:hAnsi="Palatino Linotype"/>
          <w:sz w:val="24"/>
          <w:szCs w:val="24"/>
        </w:rPr>
        <w:t>-t alkalmazó gázturbinás villamosenergia-termelő körfolyamat megvalósítására. [1]</w:t>
      </w:r>
    </w:p>
    <w:p w:rsidR="00A74825" w:rsidRPr="003C3A61" w:rsidRDefault="003C3A61" w:rsidP="00F33025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Palatino Linotype" w:hAnsi="Palatino Linotype"/>
          <w:i/>
          <w:sz w:val="24"/>
          <w:szCs w:val="24"/>
        </w:rPr>
      </w:pPr>
      <w:r w:rsidRPr="003C3A61">
        <w:rPr>
          <w:rFonts w:ascii="Palatino Linotype" w:hAnsi="Palatino Linotype"/>
          <w:i/>
          <w:sz w:val="24"/>
          <w:szCs w:val="24"/>
        </w:rPr>
        <w:t>Biztonságos szállítható autonóm reaktor</w:t>
      </w:r>
    </w:p>
    <w:p w:rsidR="003C3A61" w:rsidRDefault="003C3A61" w:rsidP="00C2657F">
      <w:pPr>
        <w:spacing w:after="0" w:line="240" w:lineRule="auto"/>
        <w:ind w:first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Angol nevén secure transportable autonomus reactor (STAR-H</w:t>
      </w:r>
      <w:r>
        <w:rPr>
          <w:rFonts w:ascii="Palatino Linotype" w:hAnsi="Palatino Linotype"/>
          <w:sz w:val="24"/>
          <w:szCs w:val="24"/>
          <w:vertAlign w:val="subscript"/>
        </w:rPr>
        <w:t>2</w:t>
      </w:r>
      <w:r>
        <w:rPr>
          <w:rFonts w:ascii="Palatino Linotype" w:hAnsi="Palatino Linotype"/>
          <w:sz w:val="24"/>
          <w:szCs w:val="24"/>
        </w:rPr>
        <w:t>). A reaktor gyors neutronspektrummal üzemel</w:t>
      </w:r>
      <w:r w:rsidR="00252AE4">
        <w:rPr>
          <w:rFonts w:ascii="Palatino Linotype" w:hAnsi="Palatino Linotype"/>
          <w:sz w:val="24"/>
          <w:szCs w:val="24"/>
        </w:rPr>
        <w:t xml:space="preserve"> ezért nincs szükség moderátorra, </w:t>
      </w:r>
      <w:r>
        <w:rPr>
          <w:rFonts w:ascii="Palatino Linotype" w:hAnsi="Palatino Linotype"/>
          <w:sz w:val="24"/>
          <w:szCs w:val="24"/>
        </w:rPr>
        <w:t>egyaránt alkalmas hidrogén és elektromosáram-termelésére is</w:t>
      </w:r>
      <w:r w:rsidR="00252AE4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252AE4">
        <w:rPr>
          <w:rFonts w:ascii="Palatino Linotype" w:hAnsi="Palatino Linotype"/>
          <w:sz w:val="24"/>
          <w:szCs w:val="24"/>
        </w:rPr>
        <w:t>A technológia az</w:t>
      </w:r>
      <w:r>
        <w:rPr>
          <w:rFonts w:ascii="Palatino Linotype" w:hAnsi="Palatino Linotype"/>
          <w:sz w:val="24"/>
          <w:szCs w:val="24"/>
        </w:rPr>
        <w:t xml:space="preserve"> orosz tengeralattjárók reaktorain</w:t>
      </w:r>
      <w:r w:rsidR="00252AE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alapul</w:t>
      </w:r>
      <w:r w:rsidR="006A78FF">
        <w:rPr>
          <w:rFonts w:ascii="Palatino Linotype" w:hAnsi="Palatino Linotype"/>
          <w:sz w:val="24"/>
          <w:szCs w:val="24"/>
        </w:rPr>
        <w:t>. Hűtőközege természetes keri</w:t>
      </w:r>
      <w:r w:rsidR="009C52D1">
        <w:rPr>
          <w:rFonts w:ascii="Palatino Linotype" w:hAnsi="Palatino Linotype"/>
          <w:sz w:val="24"/>
          <w:szCs w:val="24"/>
        </w:rPr>
        <w:t>n</w:t>
      </w:r>
      <w:r w:rsidR="006A78FF">
        <w:rPr>
          <w:rFonts w:ascii="Palatino Linotype" w:hAnsi="Palatino Linotype"/>
          <w:sz w:val="24"/>
          <w:szCs w:val="24"/>
        </w:rPr>
        <w:t>getésű</w:t>
      </w:r>
      <w:r w:rsidR="00DA78E5">
        <w:rPr>
          <w:rFonts w:ascii="Palatino Linotype" w:hAnsi="Palatino Linotype"/>
          <w:sz w:val="24"/>
          <w:szCs w:val="24"/>
        </w:rPr>
        <w:t xml:space="preserve"> folyékony ólom 800°C-os kilépési hőmérséklettel. A típust az UT-3 termokémiai ciklus energiaellátására kívánják alkalmazni. [1]</w:t>
      </w:r>
    </w:p>
    <w:p w:rsidR="00DA78E5" w:rsidRPr="00C2657F" w:rsidRDefault="00C2657F" w:rsidP="00DA78E5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C2657F">
        <w:rPr>
          <w:rFonts w:ascii="Palatino Linotype" w:hAnsi="Palatino Linotype"/>
          <w:i/>
          <w:sz w:val="24"/>
          <w:szCs w:val="24"/>
        </w:rPr>
        <w:t>Nátriumhűtésű gyorsreaktor</w:t>
      </w:r>
    </w:p>
    <w:p w:rsidR="00EA7712" w:rsidRDefault="00C2657F" w:rsidP="00C2657F">
      <w:pPr>
        <w:spacing w:after="0" w:line="240" w:lineRule="auto"/>
        <w:ind w:first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Ennek a IV. generációs reaktortípusnak ólomhűtésű társához hasonlóan megvan az az előnye, hogy a gyors neutron</w:t>
      </w:r>
      <w:r w:rsidR="00252AE4">
        <w:rPr>
          <w:rFonts w:ascii="Palatino Linotype" w:hAnsi="Palatino Linotype"/>
          <w:sz w:val="24"/>
          <w:szCs w:val="24"/>
        </w:rPr>
        <w:t>spektrum</w:t>
      </w:r>
      <w:r>
        <w:rPr>
          <w:rFonts w:ascii="Palatino Linotype" w:hAnsi="Palatino Linotype"/>
          <w:sz w:val="24"/>
          <w:szCs w:val="24"/>
        </w:rPr>
        <w:t xml:space="preserve"> alkalmazása miatt</w:t>
      </w:r>
      <w:r w:rsidR="00252AE4">
        <w:rPr>
          <w:rFonts w:ascii="Palatino Linotype" w:hAnsi="Palatino Linotype"/>
          <w:sz w:val="24"/>
          <w:szCs w:val="24"/>
        </w:rPr>
        <w:t xml:space="preserve"> képes hasznosítani a természetes uránt valamin a termikus erőművek kiégett fűtőelemeit is. A nátr</w:t>
      </w:r>
      <w:r w:rsidR="001B2C09">
        <w:rPr>
          <w:rFonts w:ascii="Palatino Linotype" w:hAnsi="Palatino Linotype"/>
          <w:sz w:val="24"/>
          <w:szCs w:val="24"/>
        </w:rPr>
        <w:t xml:space="preserve">iumhűtésű gyorsreaktorokra találhatunk példát úgy </w:t>
      </w:r>
      <w:r w:rsidR="00921825">
        <w:rPr>
          <w:rFonts w:ascii="Palatino Linotype" w:hAnsi="Palatino Linotype"/>
          <w:sz w:val="24"/>
          <w:szCs w:val="24"/>
        </w:rPr>
        <w:t>Franciaországban,</w:t>
      </w:r>
      <w:r w:rsidR="001B2C09">
        <w:rPr>
          <w:rFonts w:ascii="Palatino Linotype" w:hAnsi="Palatino Linotype"/>
          <w:sz w:val="24"/>
          <w:szCs w:val="24"/>
        </w:rPr>
        <w:t xml:space="preserve"> mint az USA-ban vagy Oroszországban. Viszonylag </w:t>
      </w:r>
      <w:r w:rsidR="00921825">
        <w:rPr>
          <w:rFonts w:ascii="Palatino Linotype" w:hAnsi="Palatino Linotype"/>
          <w:sz w:val="24"/>
          <w:szCs w:val="24"/>
        </w:rPr>
        <w:t>alacsony</w:t>
      </w:r>
      <w:r w:rsidR="001B2C09">
        <w:rPr>
          <w:rFonts w:ascii="Palatino Linotype" w:hAnsi="Palatino Linotype"/>
          <w:sz w:val="24"/>
          <w:szCs w:val="24"/>
        </w:rPr>
        <w:t xml:space="preserve"> 500°C-os üzemelési hőmérséklete miatt a Cu-Cl ciklus energiaellátására lehet alkalmas.</w:t>
      </w:r>
      <w:r w:rsidR="001B416D">
        <w:rPr>
          <w:rFonts w:ascii="Palatino Linotype" w:hAnsi="Palatino Linotype"/>
          <w:sz w:val="24"/>
          <w:szCs w:val="24"/>
        </w:rPr>
        <w:t xml:space="preserve"> [1]</w:t>
      </w:r>
    </w:p>
    <w:p w:rsidR="008A71FD" w:rsidRPr="008A71FD" w:rsidRDefault="008A71FD" w:rsidP="008A71FD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8A71FD">
        <w:rPr>
          <w:rFonts w:ascii="Palatino Linotype" w:hAnsi="Palatino Linotype"/>
          <w:i/>
          <w:sz w:val="24"/>
          <w:szCs w:val="24"/>
        </w:rPr>
        <w:t>Gázhűtésű gyorsreaktor</w:t>
      </w:r>
    </w:p>
    <w:p w:rsidR="008A71FD" w:rsidRPr="008A71FD" w:rsidRDefault="008A71FD" w:rsidP="008A71FD">
      <w:pPr>
        <w:spacing w:after="0" w:line="240" w:lineRule="auto"/>
        <w:ind w:first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előző gyorsreaktorokhoz hasonlóan szintén képes zárt üzemanyagciklussal üzemelni. Természetes uránt használhat üzemanyagként valamint képes az aktinidák újrahasznosítására.  Hűtőközege 850°C körüli hélium. [4]</w:t>
      </w:r>
    </w:p>
    <w:p w:rsidR="001B416D" w:rsidRDefault="001B416D" w:rsidP="001B416D">
      <w:pPr>
        <w:pStyle w:val="ListParagraph"/>
        <w:numPr>
          <w:ilvl w:val="0"/>
          <w:numId w:val="2"/>
        </w:numPr>
        <w:spacing w:after="120" w:line="240" w:lineRule="auto"/>
        <w:rPr>
          <w:rFonts w:ascii="Palatino Linotype" w:hAnsi="Palatino Linotype"/>
          <w:i/>
          <w:sz w:val="24"/>
          <w:szCs w:val="24"/>
        </w:rPr>
      </w:pPr>
      <w:r w:rsidRPr="001B416D">
        <w:rPr>
          <w:rFonts w:ascii="Palatino Linotype" w:hAnsi="Palatino Linotype"/>
          <w:i/>
          <w:sz w:val="24"/>
          <w:szCs w:val="24"/>
        </w:rPr>
        <w:t>Villamosenergia</w:t>
      </w:r>
      <w:r>
        <w:rPr>
          <w:rFonts w:ascii="Palatino Linotype" w:hAnsi="Palatino Linotype"/>
          <w:i/>
          <w:sz w:val="24"/>
          <w:szCs w:val="24"/>
        </w:rPr>
        <w:t>-</w:t>
      </w:r>
      <w:r w:rsidRPr="001B416D">
        <w:rPr>
          <w:rFonts w:ascii="Palatino Linotype" w:hAnsi="Palatino Linotype"/>
          <w:i/>
          <w:sz w:val="24"/>
          <w:szCs w:val="24"/>
        </w:rPr>
        <w:t>termelő rendszerek</w:t>
      </w:r>
    </w:p>
    <w:p w:rsidR="001B416D" w:rsidRDefault="001B416D" w:rsidP="001B416D">
      <w:pPr>
        <w:spacing w:after="0" w:line="240" w:lineRule="auto"/>
        <w:ind w:first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alábbiakban két gázturbinás körfolyamatot mutatok be mely a fenti reaktorokkal szerelve alkalmas lehet a hidrogéntermeléshez szükséges elektromos áram előállítására.</w:t>
      </w:r>
    </w:p>
    <w:p w:rsidR="001B416D" w:rsidRPr="00F33025" w:rsidRDefault="00F33025" w:rsidP="001B416D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F33025">
        <w:rPr>
          <w:rFonts w:ascii="Palatino Linotype" w:hAnsi="Palatino Linotype"/>
          <w:i/>
          <w:sz w:val="24"/>
          <w:szCs w:val="24"/>
        </w:rPr>
        <w:t>Hélium munkaközegű gázturbinás körfolyamat</w:t>
      </w:r>
    </w:p>
    <w:p w:rsidR="00E42FD6" w:rsidRDefault="008A71FD" w:rsidP="002B06BD">
      <w:pPr>
        <w:spacing w:after="0" w:line="240" w:lineRule="auto"/>
        <w:ind w:first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HTGR valamint a gyors neutronspektrummal üzemelő reaktorok képesek lehetnek egy Joule-Brayton körfolyamat közvetlen meghajtására hélium hűtőközegük segítségével.</w:t>
      </w:r>
      <w:r w:rsidR="00274DEC">
        <w:rPr>
          <w:rFonts w:ascii="Palatino Linotype" w:hAnsi="Palatino Linotype"/>
          <w:sz w:val="24"/>
          <w:szCs w:val="24"/>
        </w:rPr>
        <w:t xml:space="preserve"> [1,4] </w:t>
      </w:r>
      <w:r>
        <w:rPr>
          <w:rFonts w:ascii="Palatino Linotype" w:hAnsi="Palatino Linotype"/>
          <w:sz w:val="24"/>
          <w:szCs w:val="24"/>
        </w:rPr>
        <w:t>A hélium nagy energiasűrűsége valamint a moderátor hiánya egy nagyon kompakt kialakításhoz vezet”</w:t>
      </w:r>
      <w:r w:rsidR="00274DEC">
        <w:rPr>
          <w:rFonts w:ascii="Palatino Linotype" w:hAnsi="Palatino Linotype"/>
          <w:sz w:val="24"/>
          <w:szCs w:val="24"/>
        </w:rPr>
        <w:t>. [4]</w:t>
      </w:r>
      <w:r w:rsidR="002B06BD">
        <w:rPr>
          <w:rFonts w:ascii="Palatino Linotype" w:hAnsi="Palatino Linotype"/>
          <w:sz w:val="24"/>
          <w:szCs w:val="24"/>
        </w:rPr>
        <w:t xml:space="preserve"> A rendszer bruttó hatásfoka 900°C-os közeg mellett 48 %. [1]</w:t>
      </w:r>
    </w:p>
    <w:p w:rsidR="002B06BD" w:rsidRDefault="002B06BD" w:rsidP="002B06BD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2B06BD">
        <w:rPr>
          <w:rFonts w:ascii="Palatino Linotype" w:hAnsi="Palatino Linotype"/>
          <w:i/>
          <w:sz w:val="24"/>
          <w:szCs w:val="24"/>
        </w:rPr>
        <w:t>Szuperkritikus CO</w:t>
      </w:r>
      <w:r w:rsidRPr="002B06BD">
        <w:rPr>
          <w:rFonts w:ascii="Palatino Linotype" w:hAnsi="Palatino Linotype"/>
          <w:i/>
          <w:sz w:val="24"/>
          <w:szCs w:val="24"/>
          <w:vertAlign w:val="subscript"/>
        </w:rPr>
        <w:t>2</w:t>
      </w:r>
      <w:r w:rsidRPr="002B06BD">
        <w:rPr>
          <w:rFonts w:ascii="Palatino Linotype" w:hAnsi="Palatino Linotype"/>
          <w:i/>
          <w:sz w:val="24"/>
          <w:szCs w:val="24"/>
        </w:rPr>
        <w:t xml:space="preserve"> munkaközegű gázturbinás körfolyamat</w:t>
      </w:r>
    </w:p>
    <w:p w:rsidR="002B06BD" w:rsidRDefault="002B06BD" w:rsidP="002B06BD">
      <w:pPr>
        <w:spacing w:after="12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szén-dioxid munkaközegű Joule-Brayton körfolyamat előnye hogy alacsonyabb hőmérsékleten is el tudja érni a héliumos változat hatásfokát. Beszámoltak már 45%-os hatásfokról 550°C és 20 MPa kilépő </w:t>
      </w:r>
      <w:r w:rsidR="00921825">
        <w:rPr>
          <w:rFonts w:ascii="Palatino Linotype" w:hAnsi="Palatino Linotype"/>
          <w:sz w:val="24"/>
          <w:szCs w:val="24"/>
        </w:rPr>
        <w:t>közeg</w:t>
      </w:r>
      <w:r>
        <w:rPr>
          <w:rFonts w:ascii="Palatino Linotype" w:hAnsi="Palatino Linotype"/>
          <w:sz w:val="24"/>
          <w:szCs w:val="24"/>
        </w:rPr>
        <w:t xml:space="preserve"> paraméterek mellett. Ígéretes, egyszerű, gazdaságos rendszer melyet azonban még nem valósítottak meg.</w:t>
      </w:r>
    </w:p>
    <w:p w:rsidR="002B06BD" w:rsidRDefault="002B06BD" w:rsidP="00B32F2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921825">
        <w:rPr>
          <w:rFonts w:ascii="Palatino Linotype" w:hAnsi="Palatino Linotype"/>
          <w:sz w:val="24"/>
          <w:szCs w:val="24"/>
        </w:rPr>
        <w:t>Ezen opciók</w:t>
      </w:r>
      <w:r>
        <w:rPr>
          <w:rFonts w:ascii="Palatino Linotype" w:hAnsi="Palatino Linotype"/>
          <w:sz w:val="24"/>
          <w:szCs w:val="24"/>
        </w:rPr>
        <w:t xml:space="preserve"> mellett a villamosenergia-termelés természetesen megvalósítható a ma elterjedt gőz körfolyamatok segítségével is.</w:t>
      </w:r>
    </w:p>
    <w:p w:rsidR="00B32F2F" w:rsidRDefault="007F6B24" w:rsidP="00AE46AE">
      <w:pPr>
        <w:spacing w:after="12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Konklúzió</w:t>
      </w:r>
    </w:p>
    <w:p w:rsidR="007F6B24" w:rsidRDefault="007F6B24" w:rsidP="00AE46AE">
      <w:pPr>
        <w:spacing w:after="12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Pr="007F6B24">
        <w:rPr>
          <w:rFonts w:ascii="Palatino Linotype" w:hAnsi="Palatino Linotype"/>
          <w:sz w:val="24"/>
          <w:szCs w:val="24"/>
        </w:rPr>
        <w:t>A nukleáris energiát felhasználó hidrogéntermelés egy szén-dioxid mentes alternatívát nyújthat a jövő energiaellátására</w:t>
      </w:r>
      <w:r>
        <w:rPr>
          <w:rFonts w:ascii="Palatino Linotype" w:hAnsi="Palatino Linotype"/>
          <w:sz w:val="24"/>
          <w:szCs w:val="24"/>
        </w:rPr>
        <w:t xml:space="preserve">. Ma az egyetlen létező ilyen módszer a hagyományos konvencionális elektrolízis </w:t>
      </w:r>
      <w:r w:rsidR="003B7F8D">
        <w:rPr>
          <w:rFonts w:ascii="Palatino Linotype" w:hAnsi="Palatino Linotype"/>
          <w:sz w:val="24"/>
          <w:szCs w:val="24"/>
        </w:rPr>
        <w:t>atomerőművekből származó áram segítségével azonban ez nem egy gazdaságosan kivitelezhető módszer. A közeljövőben valószínűleg a gőz metán reformálás terjedhet el leghamarabb magas hőmérsékletű reaktorokkal párosítva tekintve hogy ez a technológia fosszilis tüzelőanyagokat alkalmazva már ma is elterjedt. A későbbiekben a Westinghouse és a gőz magas hőmérsékleten való elektrolízise tűnik a legígéretesebb módszernek.</w:t>
      </w:r>
      <w:r w:rsidR="00235006">
        <w:rPr>
          <w:rFonts w:ascii="Palatino Linotype" w:hAnsi="Palatino Linotype"/>
          <w:sz w:val="24"/>
          <w:szCs w:val="24"/>
        </w:rPr>
        <w:t xml:space="preserve"> Megjegyzendő hogy a jövőben a reaktortechnológiák valamint a villamosenergia-termelés területén végzett kutatások tovább növelhetik a tárgyalt eljárások hatásfokát.</w:t>
      </w:r>
    </w:p>
    <w:p w:rsidR="00AE46AE" w:rsidRDefault="00AE46AE" w:rsidP="00B32F2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AE46AE" w:rsidRDefault="00AE46AE" w:rsidP="00AE46AE">
      <w:pPr>
        <w:spacing w:after="12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Források</w:t>
      </w:r>
    </w:p>
    <w:p w:rsidR="002B06BD" w:rsidRDefault="00AE46AE" w:rsidP="00C756C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231F2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[1]</w:t>
      </w:r>
      <w:r w:rsidR="00C756C0">
        <w:rPr>
          <w:rFonts w:ascii="Palatino Linotype" w:hAnsi="Palatino Linotype"/>
          <w:sz w:val="24"/>
          <w:szCs w:val="24"/>
        </w:rPr>
        <w:t xml:space="preserve"> </w:t>
      </w:r>
      <w:r w:rsidR="00C756C0" w:rsidRPr="00C756C0">
        <w:rPr>
          <w:rFonts w:ascii="Palatino Linotype" w:hAnsi="Palatino Linotype" w:cs="Times-Roman"/>
          <w:color w:val="231F20"/>
          <w:sz w:val="24"/>
          <w:szCs w:val="24"/>
        </w:rPr>
        <w:t xml:space="preserve">BilgeYildiz, Mujid S. Kazimi; </w:t>
      </w:r>
      <w:r w:rsidR="00C756C0" w:rsidRPr="00C756C0">
        <w:rPr>
          <w:rFonts w:ascii="Palatino Linotype" w:hAnsi="Palatino Linotype" w:cs="Times-Roman"/>
          <w:i/>
          <w:color w:val="231F20"/>
          <w:sz w:val="24"/>
          <w:szCs w:val="24"/>
        </w:rPr>
        <w:t>Efficiency of hydrogen production systems using alternative nuclear energy technologies</w:t>
      </w:r>
      <w:r w:rsidR="00C756C0">
        <w:rPr>
          <w:rFonts w:ascii="Palatino Linotype" w:hAnsi="Palatino Linotype" w:cs="Times-Roman"/>
          <w:color w:val="231F20"/>
          <w:sz w:val="24"/>
          <w:szCs w:val="24"/>
        </w:rPr>
        <w:t>; International Journal of Hydrogen Energy; 200</w:t>
      </w:r>
      <w:r w:rsidR="00907ED4">
        <w:rPr>
          <w:rFonts w:ascii="Palatino Linotype" w:hAnsi="Palatino Linotype" w:cs="Times-Roman"/>
          <w:color w:val="231F20"/>
          <w:sz w:val="24"/>
          <w:szCs w:val="24"/>
        </w:rPr>
        <w:t>6 Január; (</w:t>
      </w:r>
      <w:r w:rsidR="00B50298" w:rsidRPr="00B50298">
        <w:rPr>
          <w:rFonts w:ascii="Palatino Linotype" w:hAnsi="Palatino Linotype" w:cs="Times-Roman"/>
          <w:color w:val="231F20"/>
          <w:sz w:val="24"/>
          <w:szCs w:val="24"/>
        </w:rPr>
        <w:t>http://www.sciencedirect.com/science/article/pii/S0360319905000583</w:t>
      </w:r>
      <w:r w:rsidR="00907ED4">
        <w:rPr>
          <w:rFonts w:ascii="Palatino Linotype" w:hAnsi="Palatino Linotype" w:cs="Times-Roman"/>
          <w:color w:val="231F20"/>
          <w:sz w:val="24"/>
          <w:szCs w:val="24"/>
        </w:rPr>
        <w:t>)</w:t>
      </w:r>
    </w:p>
    <w:p w:rsidR="00B50298" w:rsidRDefault="00B50298" w:rsidP="00C756C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231F20"/>
          <w:sz w:val="24"/>
          <w:szCs w:val="24"/>
        </w:rPr>
      </w:pPr>
    </w:p>
    <w:p w:rsidR="00C756C0" w:rsidRDefault="00C756C0" w:rsidP="00C756C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231F20"/>
          <w:sz w:val="24"/>
          <w:szCs w:val="24"/>
        </w:rPr>
      </w:pPr>
      <w:r>
        <w:rPr>
          <w:rFonts w:ascii="Palatino Linotype" w:hAnsi="Palatino Linotype" w:cs="Times-Roman"/>
          <w:color w:val="231F20"/>
          <w:sz w:val="24"/>
          <w:szCs w:val="24"/>
        </w:rPr>
        <w:t xml:space="preserve">[2] </w:t>
      </w:r>
      <w:r w:rsidRPr="00C756C0">
        <w:rPr>
          <w:rFonts w:ascii="Palatino Linotype" w:hAnsi="Palatino Linotype" w:cs="AdvCaeciliaBdIt"/>
          <w:color w:val="000000"/>
          <w:sz w:val="24"/>
          <w:szCs w:val="24"/>
        </w:rPr>
        <w:t>G.F. Naterer</w:t>
      </w:r>
      <w:r w:rsidRPr="00C756C0">
        <w:rPr>
          <w:rFonts w:ascii="Palatino Linotype" w:hAnsi="Palatino Linotype" w:cs="AdvCaeciliaBdIt"/>
          <w:color w:val="000066"/>
          <w:sz w:val="24"/>
          <w:szCs w:val="24"/>
        </w:rPr>
        <w:t>a</w:t>
      </w:r>
      <w:r w:rsidRPr="00C756C0">
        <w:rPr>
          <w:rFonts w:ascii="Palatino Linotype" w:hAnsi="Palatino Linotype" w:cs="AdvCaeciliaBdIt"/>
          <w:color w:val="000000"/>
          <w:sz w:val="24"/>
          <w:szCs w:val="24"/>
        </w:rPr>
        <w:t>, M. Fowler</w:t>
      </w:r>
      <w:r w:rsidRPr="00C756C0">
        <w:rPr>
          <w:rFonts w:ascii="Palatino Linotype" w:hAnsi="Palatino Linotype" w:cs="AdvCaeciliaBdIt"/>
          <w:color w:val="000066"/>
          <w:sz w:val="24"/>
          <w:szCs w:val="24"/>
        </w:rPr>
        <w:t>b</w:t>
      </w:r>
      <w:r w:rsidRPr="00C756C0">
        <w:rPr>
          <w:rFonts w:ascii="Palatino Linotype" w:hAnsi="Palatino Linotype" w:cs="AdvCaeciliaBdIt"/>
          <w:color w:val="000000"/>
          <w:sz w:val="24"/>
          <w:szCs w:val="24"/>
        </w:rPr>
        <w:t>, J. Cotton</w:t>
      </w:r>
      <w:r w:rsidRPr="00C756C0">
        <w:rPr>
          <w:rFonts w:ascii="Palatino Linotype" w:hAnsi="Palatino Linotype" w:cs="AdvCaeciliaBdIt"/>
          <w:color w:val="000066"/>
          <w:sz w:val="24"/>
          <w:szCs w:val="24"/>
        </w:rPr>
        <w:t>c</w:t>
      </w:r>
      <w:r w:rsidRPr="00C756C0">
        <w:rPr>
          <w:rFonts w:ascii="Palatino Linotype" w:hAnsi="Palatino Linotype" w:cs="AdvCaeciliaBdIt"/>
          <w:color w:val="000000"/>
          <w:sz w:val="24"/>
          <w:szCs w:val="24"/>
        </w:rPr>
        <w:t>, K. Gabriel</w:t>
      </w:r>
      <w:r w:rsidRPr="00C756C0">
        <w:rPr>
          <w:rFonts w:ascii="Palatino Linotype" w:hAnsi="Palatino Linotype" w:cs="AdvCaeciliaBdIt"/>
          <w:color w:val="000066"/>
          <w:sz w:val="24"/>
          <w:szCs w:val="24"/>
        </w:rPr>
        <w:t>a</w:t>
      </w:r>
      <w:r>
        <w:rPr>
          <w:rFonts w:ascii="Palatino Linotype" w:hAnsi="Palatino Linotype" w:cs="AdvCaeciliaBdIt"/>
          <w:color w:val="000066"/>
          <w:sz w:val="24"/>
          <w:szCs w:val="24"/>
        </w:rPr>
        <w:t xml:space="preserve">; </w:t>
      </w:r>
      <w:r w:rsidRPr="00C756C0">
        <w:rPr>
          <w:rFonts w:ascii="Palatino Linotype" w:hAnsi="Palatino Linotype" w:cs="AdvCaceiliaHVY"/>
          <w:i/>
          <w:sz w:val="24"/>
          <w:szCs w:val="24"/>
        </w:rPr>
        <w:t>Synergistic roles of off-peak electrolysis and thermochemical production of hydrogen from nuclear energy in Canada</w:t>
      </w:r>
      <w:r>
        <w:rPr>
          <w:rFonts w:ascii="Palatino Linotype" w:hAnsi="Palatino Linotype" w:cs="AdvCaceiliaHVY"/>
          <w:i/>
          <w:sz w:val="24"/>
          <w:szCs w:val="24"/>
        </w:rPr>
        <w:t xml:space="preserve">; </w:t>
      </w:r>
      <w:r>
        <w:rPr>
          <w:rFonts w:ascii="Palatino Linotype" w:hAnsi="Palatino Linotype" w:cs="Times-Roman"/>
          <w:color w:val="231F20"/>
          <w:sz w:val="24"/>
          <w:szCs w:val="24"/>
        </w:rPr>
        <w:t>International Journal of Hydrogen Energy; 2008</w:t>
      </w:r>
      <w:r w:rsidR="00907ED4">
        <w:rPr>
          <w:rFonts w:ascii="Palatino Linotype" w:hAnsi="Palatino Linotype" w:cs="Times-Roman"/>
          <w:color w:val="231F20"/>
          <w:sz w:val="24"/>
          <w:szCs w:val="24"/>
        </w:rPr>
        <w:t xml:space="preserve"> December; (</w:t>
      </w:r>
      <w:r w:rsidR="00B50298" w:rsidRPr="00B50298">
        <w:rPr>
          <w:rFonts w:ascii="Palatino Linotype" w:hAnsi="Palatino Linotype" w:cs="Times-Roman"/>
          <w:color w:val="231F20"/>
          <w:sz w:val="24"/>
          <w:szCs w:val="24"/>
        </w:rPr>
        <w:t>http://www.sciencedirect.com/science/article/pii/S0360319908011336</w:t>
      </w:r>
      <w:r w:rsidR="00907ED4">
        <w:rPr>
          <w:rFonts w:ascii="Palatino Linotype" w:hAnsi="Palatino Linotype" w:cs="Times-Roman"/>
          <w:color w:val="231F20"/>
          <w:sz w:val="24"/>
          <w:szCs w:val="24"/>
        </w:rPr>
        <w:t>)</w:t>
      </w:r>
    </w:p>
    <w:p w:rsidR="00B50298" w:rsidRDefault="00B50298" w:rsidP="00C756C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231F20"/>
          <w:sz w:val="24"/>
          <w:szCs w:val="24"/>
        </w:rPr>
      </w:pPr>
    </w:p>
    <w:p w:rsidR="00907ED4" w:rsidRDefault="00907ED4" w:rsidP="00C756C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dvOT863180fb"/>
          <w:sz w:val="24"/>
          <w:szCs w:val="24"/>
        </w:rPr>
      </w:pPr>
      <w:r>
        <w:rPr>
          <w:rFonts w:ascii="Palatino Linotype" w:hAnsi="Palatino Linotype" w:cs="Times-Roman"/>
          <w:color w:val="231F20"/>
          <w:sz w:val="24"/>
          <w:szCs w:val="24"/>
        </w:rPr>
        <w:t xml:space="preserve">[3] </w:t>
      </w:r>
      <w:r w:rsidRPr="00907ED4">
        <w:rPr>
          <w:rFonts w:ascii="Palatino Linotype" w:hAnsi="Palatino Linotype" w:cs="AdvOT863180fb"/>
          <w:sz w:val="24"/>
          <w:szCs w:val="24"/>
        </w:rPr>
        <w:t xml:space="preserve">Charles W. Forsberg; </w:t>
      </w:r>
      <w:r w:rsidRPr="00907ED4">
        <w:rPr>
          <w:rFonts w:ascii="Palatino Linotype" w:hAnsi="Palatino Linotype" w:cs="AdvOT863180fb"/>
          <w:i/>
          <w:sz w:val="24"/>
          <w:szCs w:val="24"/>
        </w:rPr>
        <w:t>Sustainability by combining nuclear, fossil, and renewable energy sources</w:t>
      </w:r>
      <w:r w:rsidRPr="00907ED4">
        <w:rPr>
          <w:rFonts w:ascii="Palatino Linotype" w:hAnsi="Palatino Linotype" w:cs="AdvOT863180fb"/>
          <w:sz w:val="24"/>
          <w:szCs w:val="24"/>
        </w:rPr>
        <w:t xml:space="preserve">; Progress in Nuclear Energy; </w:t>
      </w:r>
      <w:r w:rsidR="004C04DD">
        <w:rPr>
          <w:rFonts w:ascii="Palatino Linotype" w:hAnsi="Palatino Linotype" w:cs="AdvOT863180fb"/>
          <w:sz w:val="24"/>
          <w:szCs w:val="24"/>
        </w:rPr>
        <w:t>2009 Január; (</w:t>
      </w:r>
      <w:r w:rsidR="00B50298" w:rsidRPr="00B50298">
        <w:rPr>
          <w:rFonts w:ascii="Palatino Linotype" w:hAnsi="Palatino Linotype" w:cs="AdvOT863180fb"/>
          <w:sz w:val="24"/>
          <w:szCs w:val="24"/>
        </w:rPr>
        <w:t>http://www.sciencedirect.com/science/article/pii/S0149197008000772</w:t>
      </w:r>
      <w:r w:rsidR="004C04DD">
        <w:rPr>
          <w:rFonts w:ascii="Palatino Linotype" w:hAnsi="Palatino Linotype" w:cs="AdvOT863180fb"/>
          <w:sz w:val="24"/>
          <w:szCs w:val="24"/>
        </w:rPr>
        <w:t>)</w:t>
      </w:r>
    </w:p>
    <w:p w:rsidR="00B50298" w:rsidRPr="00907ED4" w:rsidRDefault="00B50298" w:rsidP="00C756C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9E19A9" w:rsidRDefault="004C04DD" w:rsidP="009F196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dvOT863180fb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[4] </w:t>
      </w:r>
      <w:r w:rsidRPr="004C04DD">
        <w:rPr>
          <w:rFonts w:ascii="Palatino Linotype" w:hAnsi="Palatino Linotype" w:cs="AdvOT863180fb"/>
          <w:color w:val="000000"/>
          <w:sz w:val="24"/>
          <w:szCs w:val="24"/>
        </w:rPr>
        <w:t xml:space="preserve">Rachael Elder, Ray Allen; </w:t>
      </w:r>
      <w:r w:rsidRPr="004C04DD">
        <w:rPr>
          <w:rFonts w:ascii="Palatino Linotype" w:hAnsi="Palatino Linotype" w:cs="AdvOT863180fb"/>
          <w:i/>
          <w:sz w:val="24"/>
          <w:szCs w:val="24"/>
        </w:rPr>
        <w:t xml:space="preserve">Nuclear heat for hydrogen production: Coupling a very </w:t>
      </w:r>
      <w:r>
        <w:rPr>
          <w:rFonts w:ascii="Palatino Linotype" w:hAnsi="Palatino Linotype" w:cs="AdvOT863180fb"/>
          <w:i/>
          <w:sz w:val="24"/>
          <w:szCs w:val="24"/>
        </w:rPr>
        <w:t>h</w:t>
      </w:r>
      <w:r w:rsidRPr="004C04DD">
        <w:rPr>
          <w:rFonts w:ascii="Palatino Linotype" w:hAnsi="Palatino Linotype" w:cs="AdvOT863180fb"/>
          <w:i/>
          <w:sz w:val="24"/>
          <w:szCs w:val="24"/>
        </w:rPr>
        <w:t>igh/high temperature</w:t>
      </w:r>
      <w:r w:rsidR="009F1965">
        <w:rPr>
          <w:rFonts w:ascii="Palatino Linotype" w:hAnsi="Palatino Linotype" w:cs="AdvOT863180fb"/>
          <w:i/>
          <w:sz w:val="24"/>
          <w:szCs w:val="24"/>
        </w:rPr>
        <w:t xml:space="preserve"> </w:t>
      </w:r>
      <w:r w:rsidRPr="004C04DD">
        <w:rPr>
          <w:rFonts w:ascii="Palatino Linotype" w:hAnsi="Palatino Linotype" w:cs="AdvOT863180fb"/>
          <w:i/>
          <w:sz w:val="24"/>
          <w:szCs w:val="24"/>
        </w:rPr>
        <w:t>reactor to a hydrogen production plant</w:t>
      </w:r>
      <w:r w:rsidRPr="004C04DD">
        <w:rPr>
          <w:rFonts w:ascii="Palatino Linotype" w:hAnsi="Palatino Linotype" w:cs="AdvOT863180fb"/>
          <w:sz w:val="24"/>
          <w:szCs w:val="24"/>
        </w:rPr>
        <w:t xml:space="preserve">; </w:t>
      </w:r>
      <w:r w:rsidR="009F1965" w:rsidRPr="00907ED4">
        <w:rPr>
          <w:rFonts w:ascii="Palatino Linotype" w:hAnsi="Palatino Linotype" w:cs="AdvOT863180fb"/>
          <w:sz w:val="24"/>
          <w:szCs w:val="24"/>
        </w:rPr>
        <w:t>Progress in Nuclear Energy</w:t>
      </w:r>
      <w:r w:rsidR="009F1965">
        <w:rPr>
          <w:rFonts w:ascii="Palatino Linotype" w:hAnsi="Palatino Linotype" w:cs="AdvOT863180fb"/>
          <w:sz w:val="24"/>
          <w:szCs w:val="24"/>
        </w:rPr>
        <w:t>; 2009 Április; (</w:t>
      </w:r>
      <w:r w:rsidR="00B50298" w:rsidRPr="00B50298">
        <w:rPr>
          <w:rFonts w:ascii="Palatino Linotype" w:hAnsi="Palatino Linotype" w:cs="AdvOT863180fb"/>
          <w:sz w:val="24"/>
          <w:szCs w:val="24"/>
        </w:rPr>
        <w:t>http://www.sciencedirect.com/science/article/pii/S0149197008001376</w:t>
      </w:r>
      <w:r w:rsidR="009F1965">
        <w:rPr>
          <w:rFonts w:ascii="Palatino Linotype" w:hAnsi="Palatino Linotype" w:cs="AdvOT863180fb"/>
          <w:sz w:val="24"/>
          <w:szCs w:val="24"/>
        </w:rPr>
        <w:t>)</w:t>
      </w:r>
    </w:p>
    <w:p w:rsidR="00B50298" w:rsidRDefault="00B50298" w:rsidP="009F196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dvOT863180fb"/>
          <w:sz w:val="24"/>
          <w:szCs w:val="24"/>
        </w:rPr>
      </w:pPr>
    </w:p>
    <w:p w:rsidR="009F1965" w:rsidRDefault="009F1965" w:rsidP="009F196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231F20"/>
          <w:sz w:val="24"/>
          <w:szCs w:val="24"/>
        </w:rPr>
      </w:pPr>
      <w:r>
        <w:rPr>
          <w:rFonts w:ascii="Palatino Linotype" w:hAnsi="Palatino Linotype" w:cs="AdvOT863180fb"/>
          <w:sz w:val="24"/>
          <w:szCs w:val="24"/>
        </w:rPr>
        <w:t xml:space="preserve">[5] </w:t>
      </w:r>
      <w:r w:rsidRPr="009F1965">
        <w:rPr>
          <w:rFonts w:ascii="Palatino Linotype" w:hAnsi="Palatino Linotype" w:cs="AdvCaeciliaBdIt"/>
          <w:color w:val="000000"/>
          <w:sz w:val="24"/>
          <w:szCs w:val="24"/>
        </w:rPr>
        <w:t xml:space="preserve">Jeffrey R. Bartels, Michael B. Pate, Norman K. Olson; </w:t>
      </w:r>
      <w:r w:rsidRPr="009F1965">
        <w:rPr>
          <w:rFonts w:ascii="Palatino Linotype" w:hAnsi="Palatino Linotype" w:cs="AdvCaceiliaHVY"/>
          <w:i/>
          <w:sz w:val="24"/>
          <w:szCs w:val="24"/>
        </w:rPr>
        <w:t>An economic survey of hydrogen production from conventional and alternative energy sources</w:t>
      </w:r>
      <w:r w:rsidRPr="009F1965">
        <w:rPr>
          <w:rFonts w:ascii="Palatino Linotype" w:hAnsi="Palatino Linotype" w:cs="AdvCaceiliaHVY"/>
          <w:sz w:val="24"/>
          <w:szCs w:val="24"/>
        </w:rPr>
        <w:t xml:space="preserve">; </w:t>
      </w:r>
      <w:r w:rsidRPr="009F1965">
        <w:rPr>
          <w:rFonts w:ascii="Palatino Linotype" w:hAnsi="Palatino Linotype" w:cs="Times-Roman"/>
          <w:color w:val="231F20"/>
          <w:sz w:val="24"/>
          <w:szCs w:val="24"/>
        </w:rPr>
        <w:t>International Journal of Hydrogen Energy; 2010 Augusztus; (</w:t>
      </w:r>
      <w:r w:rsidR="00B50298" w:rsidRPr="00B50298">
        <w:rPr>
          <w:rFonts w:ascii="Palatino Linotype" w:hAnsi="Palatino Linotype" w:cs="Times-Roman"/>
          <w:color w:val="231F20"/>
          <w:sz w:val="24"/>
          <w:szCs w:val="24"/>
        </w:rPr>
        <w:t>http://www.sciencedirect.com/science/article/pii/S0360319910007317</w:t>
      </w:r>
      <w:r w:rsidRPr="009F1965">
        <w:rPr>
          <w:rFonts w:ascii="Palatino Linotype" w:hAnsi="Palatino Linotype" w:cs="Times-Roman"/>
          <w:color w:val="231F20"/>
          <w:sz w:val="24"/>
          <w:szCs w:val="24"/>
        </w:rPr>
        <w:t>)</w:t>
      </w:r>
    </w:p>
    <w:p w:rsidR="00B50298" w:rsidRDefault="00B50298" w:rsidP="009F196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231F20"/>
          <w:sz w:val="24"/>
          <w:szCs w:val="24"/>
        </w:rPr>
      </w:pPr>
    </w:p>
    <w:p w:rsidR="00E633F2" w:rsidRDefault="009F1965" w:rsidP="009F196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231F20"/>
          <w:sz w:val="24"/>
          <w:szCs w:val="24"/>
        </w:rPr>
      </w:pPr>
      <w:r>
        <w:rPr>
          <w:rFonts w:ascii="Palatino Linotype" w:hAnsi="Palatino Linotype" w:cs="Times-Roman"/>
          <w:color w:val="231F20"/>
          <w:sz w:val="24"/>
          <w:szCs w:val="24"/>
        </w:rPr>
        <w:t xml:space="preserve">[6] IAEA; </w:t>
      </w:r>
      <w:r w:rsidRPr="00E633F2">
        <w:rPr>
          <w:rFonts w:ascii="Palatino Linotype" w:hAnsi="Palatino Linotype" w:cs="Times-Roman"/>
          <w:i/>
          <w:color w:val="231F20"/>
          <w:sz w:val="24"/>
          <w:szCs w:val="24"/>
        </w:rPr>
        <w:t>Nuclear power reactors in the world  Reference data serie</w:t>
      </w:r>
      <w:r w:rsidR="00E633F2" w:rsidRPr="00E633F2">
        <w:rPr>
          <w:rFonts w:ascii="Palatino Linotype" w:hAnsi="Palatino Linotype" w:cs="Times-Roman"/>
          <w:i/>
          <w:color w:val="231F20"/>
          <w:sz w:val="24"/>
          <w:szCs w:val="24"/>
        </w:rPr>
        <w:t>s</w:t>
      </w:r>
      <w:r>
        <w:rPr>
          <w:rFonts w:ascii="Palatino Linotype" w:hAnsi="Palatino Linotype" w:cs="Times-Roman"/>
          <w:color w:val="231F20"/>
          <w:sz w:val="24"/>
          <w:szCs w:val="24"/>
        </w:rPr>
        <w:t xml:space="preserve">; </w:t>
      </w:r>
      <w:r w:rsidRPr="009F1965">
        <w:rPr>
          <w:rFonts w:ascii="Palatino Linotype" w:hAnsi="Palatino Linotype" w:cs="Times-Roman"/>
          <w:color w:val="231F20"/>
          <w:sz w:val="24"/>
          <w:szCs w:val="24"/>
        </w:rPr>
        <w:t>2011</w:t>
      </w:r>
    </w:p>
    <w:p w:rsidR="009F1965" w:rsidRDefault="009F1965" w:rsidP="009F196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231F20"/>
          <w:sz w:val="24"/>
          <w:szCs w:val="24"/>
        </w:rPr>
      </w:pPr>
      <w:r w:rsidRPr="009F1965">
        <w:rPr>
          <w:rFonts w:ascii="Palatino Linotype" w:hAnsi="Palatino Linotype" w:cs="Times-Roman"/>
          <w:color w:val="231F20"/>
          <w:sz w:val="24"/>
          <w:szCs w:val="24"/>
        </w:rPr>
        <w:t xml:space="preserve"> (</w:t>
      </w:r>
      <w:r w:rsidR="00B50298" w:rsidRPr="00B50298">
        <w:rPr>
          <w:rFonts w:ascii="Palatino Linotype" w:hAnsi="Palatino Linotype" w:cs="Times-Roman"/>
          <w:color w:val="231F20"/>
          <w:sz w:val="24"/>
          <w:szCs w:val="24"/>
        </w:rPr>
        <w:t>http://www-pub.iaea.org/MTCD/Publications/PDF/RDS2_web.pdf</w:t>
      </w:r>
      <w:r w:rsidRPr="009F1965">
        <w:rPr>
          <w:rFonts w:ascii="Palatino Linotype" w:hAnsi="Palatino Linotype" w:cs="Times-Roman"/>
          <w:color w:val="231F20"/>
          <w:sz w:val="24"/>
          <w:szCs w:val="24"/>
        </w:rPr>
        <w:t>)</w:t>
      </w:r>
    </w:p>
    <w:p w:rsidR="00B50298" w:rsidRDefault="00B50298" w:rsidP="009F196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231F20"/>
          <w:sz w:val="24"/>
          <w:szCs w:val="24"/>
        </w:rPr>
      </w:pPr>
    </w:p>
    <w:p w:rsidR="009F1965" w:rsidRDefault="009F1965" w:rsidP="009F196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231F20"/>
          <w:sz w:val="24"/>
          <w:szCs w:val="24"/>
        </w:rPr>
      </w:pPr>
      <w:r>
        <w:rPr>
          <w:rFonts w:ascii="Palatino Linotype" w:hAnsi="Palatino Linotype" w:cs="Times-Roman"/>
          <w:color w:val="231F20"/>
          <w:sz w:val="24"/>
          <w:szCs w:val="24"/>
        </w:rPr>
        <w:t>[7]</w:t>
      </w:r>
      <w:r w:rsidR="00E633F2">
        <w:rPr>
          <w:rFonts w:ascii="Palatino Linotype" w:hAnsi="Palatino Linotype" w:cs="Times-Roman"/>
          <w:color w:val="231F20"/>
          <w:sz w:val="24"/>
          <w:szCs w:val="24"/>
        </w:rPr>
        <w:t xml:space="preserve"> IAEA; </w:t>
      </w:r>
      <w:r w:rsidR="00E633F2" w:rsidRPr="00E633F2">
        <w:rPr>
          <w:rFonts w:ascii="Palatino Linotype" w:hAnsi="Palatino Linotype" w:cs="Times-Roman"/>
          <w:i/>
          <w:color w:val="231F20"/>
          <w:sz w:val="24"/>
          <w:szCs w:val="24"/>
        </w:rPr>
        <w:t>Research reactor database (RRDB)</w:t>
      </w:r>
      <w:r w:rsidR="00E633F2" w:rsidRPr="00E633F2">
        <w:rPr>
          <w:rFonts w:ascii="Palatino Linotype" w:hAnsi="Palatino Linotype" w:cs="Times-Roman"/>
          <w:color w:val="231F20"/>
          <w:sz w:val="24"/>
          <w:szCs w:val="24"/>
        </w:rPr>
        <w:t xml:space="preserve"> (</w:t>
      </w:r>
      <w:r w:rsidR="00C34F8E" w:rsidRPr="00C34F8E">
        <w:rPr>
          <w:rFonts w:ascii="Palatino Linotype" w:hAnsi="Palatino Linotype" w:cs="Times-Roman"/>
          <w:color w:val="231F20"/>
          <w:sz w:val="24"/>
          <w:szCs w:val="24"/>
        </w:rPr>
        <w:t>http://nucleus.iaea.org/RRDB/RR/ReactorSearch.aspx?filter=0</w:t>
      </w:r>
      <w:r w:rsidR="00E633F2" w:rsidRPr="00E633F2">
        <w:rPr>
          <w:rFonts w:ascii="Palatino Linotype" w:hAnsi="Palatino Linotype" w:cs="Times-Roman"/>
          <w:color w:val="231F20"/>
          <w:sz w:val="24"/>
          <w:szCs w:val="24"/>
        </w:rPr>
        <w:t>)</w:t>
      </w:r>
    </w:p>
    <w:p w:rsidR="00C34F8E" w:rsidRPr="009F1965" w:rsidRDefault="00C34F8E" w:rsidP="009F196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C34F8E" w:rsidRPr="009F1965" w:rsidSect="00E42FD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744" w:rsidRDefault="00E93744" w:rsidP="002F1EB2">
      <w:pPr>
        <w:spacing w:after="0" w:line="240" w:lineRule="auto"/>
      </w:pPr>
      <w:r>
        <w:separator/>
      </w:r>
    </w:p>
  </w:endnote>
  <w:endnote w:type="continuationSeparator" w:id="1">
    <w:p w:rsidR="00E93744" w:rsidRDefault="00E93744" w:rsidP="002F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TM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CaeciliaBd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CaceiliaHV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3180f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63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C04DD" w:rsidRDefault="009735C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36762">
            <w:rPr>
              <w:noProof/>
            </w:rPr>
            <w:t>6</w:t>
          </w:r>
        </w:fldSimple>
        <w:r w:rsidR="004C04DD" w:rsidRPr="002F1EB2">
          <w:t xml:space="preserve"> </w:t>
        </w:r>
      </w:p>
    </w:sdtContent>
  </w:sdt>
  <w:p w:rsidR="004C04DD" w:rsidRDefault="004C04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64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C04DD" w:rsidRDefault="009735C3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736762">
            <w:rPr>
              <w:noProof/>
            </w:rPr>
            <w:t>7</w:t>
          </w:r>
        </w:fldSimple>
        <w:r w:rsidR="004C04DD">
          <w:t xml:space="preserve"> </w:t>
        </w:r>
      </w:p>
    </w:sdtContent>
  </w:sdt>
  <w:p w:rsidR="004C04DD" w:rsidRDefault="004C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744" w:rsidRDefault="00E93744" w:rsidP="002F1EB2">
      <w:pPr>
        <w:spacing w:after="0" w:line="240" w:lineRule="auto"/>
      </w:pPr>
      <w:r>
        <w:separator/>
      </w:r>
    </w:p>
  </w:footnote>
  <w:footnote w:type="continuationSeparator" w:id="1">
    <w:p w:rsidR="00E93744" w:rsidRDefault="00E93744" w:rsidP="002F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DD" w:rsidRDefault="004C04DD" w:rsidP="002F1EB2">
    <w:pPr>
      <w:pStyle w:val="Header"/>
      <w:pBdr>
        <w:bottom w:val="single" w:sz="4" w:space="1" w:color="A5A5A5" w:themeColor="background1" w:themeShade="A5"/>
      </w:pBdr>
      <w:tabs>
        <w:tab w:val="clear" w:pos="4536"/>
        <w:tab w:val="clear" w:pos="9072"/>
        <w:tab w:val="left" w:pos="3915"/>
      </w:tabs>
      <w:spacing w:after="120" w:line="276" w:lineRule="auto"/>
      <w:rPr>
        <w:color w:val="808080" w:themeColor="text1" w:themeTint="7F"/>
      </w:rPr>
    </w:pPr>
    <w:r>
      <w:rPr>
        <w:color w:val="808080" w:themeColor="text1" w:themeTint="7F"/>
      </w:rPr>
      <w:t>A nukleáris energia szerepe a hidrogéntermelésben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DD" w:rsidRDefault="004C04DD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808080" w:themeColor="text1" w:themeTint="7F"/>
      </w:rPr>
    </w:pPr>
    <w:r>
      <w:rPr>
        <w:color w:val="808080" w:themeColor="text1" w:themeTint="7F"/>
      </w:rPr>
      <w:t xml:space="preserve">Papp Dániel Gábor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742"/>
    <w:multiLevelType w:val="hybridMultilevel"/>
    <w:tmpl w:val="626C23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E2547"/>
    <w:multiLevelType w:val="hybridMultilevel"/>
    <w:tmpl w:val="71EC0C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B6CA5"/>
    <w:multiLevelType w:val="hybridMultilevel"/>
    <w:tmpl w:val="66DA1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5D0D"/>
    <w:rsid w:val="000313A9"/>
    <w:rsid w:val="0003214A"/>
    <w:rsid w:val="00035B6D"/>
    <w:rsid w:val="00041BB6"/>
    <w:rsid w:val="000B6DFE"/>
    <w:rsid w:val="000B7DE9"/>
    <w:rsid w:val="000D302F"/>
    <w:rsid w:val="0010404C"/>
    <w:rsid w:val="00123EE1"/>
    <w:rsid w:val="001305D0"/>
    <w:rsid w:val="00160221"/>
    <w:rsid w:val="00166733"/>
    <w:rsid w:val="001B2C09"/>
    <w:rsid w:val="001B416D"/>
    <w:rsid w:val="001C5ABA"/>
    <w:rsid w:val="00235006"/>
    <w:rsid w:val="00252AE4"/>
    <w:rsid w:val="00256A4A"/>
    <w:rsid w:val="00274DEC"/>
    <w:rsid w:val="002B06BD"/>
    <w:rsid w:val="002F1EB2"/>
    <w:rsid w:val="00395AEA"/>
    <w:rsid w:val="003A69B7"/>
    <w:rsid w:val="003B7F8D"/>
    <w:rsid w:val="003C3A61"/>
    <w:rsid w:val="003D20F1"/>
    <w:rsid w:val="003D4EBC"/>
    <w:rsid w:val="003F309E"/>
    <w:rsid w:val="004A27BF"/>
    <w:rsid w:val="004C04DD"/>
    <w:rsid w:val="004C08F6"/>
    <w:rsid w:val="004F2CB7"/>
    <w:rsid w:val="005221B2"/>
    <w:rsid w:val="00525F16"/>
    <w:rsid w:val="0053762D"/>
    <w:rsid w:val="00561562"/>
    <w:rsid w:val="005C7EC7"/>
    <w:rsid w:val="00601B6C"/>
    <w:rsid w:val="0060532F"/>
    <w:rsid w:val="006067E4"/>
    <w:rsid w:val="006465FD"/>
    <w:rsid w:val="0066607D"/>
    <w:rsid w:val="006800AF"/>
    <w:rsid w:val="006954E9"/>
    <w:rsid w:val="006A78FF"/>
    <w:rsid w:val="006B5330"/>
    <w:rsid w:val="006C6FE9"/>
    <w:rsid w:val="006D3C6F"/>
    <w:rsid w:val="00732FBA"/>
    <w:rsid w:val="00736762"/>
    <w:rsid w:val="00761380"/>
    <w:rsid w:val="007C223E"/>
    <w:rsid w:val="007D743A"/>
    <w:rsid w:val="007E0FB8"/>
    <w:rsid w:val="007F6B24"/>
    <w:rsid w:val="00807A63"/>
    <w:rsid w:val="008A3CF0"/>
    <w:rsid w:val="008A71FD"/>
    <w:rsid w:val="008C7444"/>
    <w:rsid w:val="008D5C53"/>
    <w:rsid w:val="008D7947"/>
    <w:rsid w:val="008E58D3"/>
    <w:rsid w:val="008E7A2C"/>
    <w:rsid w:val="008F1580"/>
    <w:rsid w:val="00907ED4"/>
    <w:rsid w:val="0091058C"/>
    <w:rsid w:val="00921825"/>
    <w:rsid w:val="00926D5D"/>
    <w:rsid w:val="009735C3"/>
    <w:rsid w:val="00987B03"/>
    <w:rsid w:val="009937B2"/>
    <w:rsid w:val="009A615A"/>
    <w:rsid w:val="009C52D1"/>
    <w:rsid w:val="009D0EA6"/>
    <w:rsid w:val="009E19A9"/>
    <w:rsid w:val="009E3F52"/>
    <w:rsid w:val="009F1965"/>
    <w:rsid w:val="009F5AA7"/>
    <w:rsid w:val="00A1544A"/>
    <w:rsid w:val="00A328F3"/>
    <w:rsid w:val="00A74825"/>
    <w:rsid w:val="00A8655A"/>
    <w:rsid w:val="00A932FE"/>
    <w:rsid w:val="00AA2445"/>
    <w:rsid w:val="00AC4A16"/>
    <w:rsid w:val="00AE46AE"/>
    <w:rsid w:val="00B2365D"/>
    <w:rsid w:val="00B273E9"/>
    <w:rsid w:val="00B32F2F"/>
    <w:rsid w:val="00B44FC7"/>
    <w:rsid w:val="00B50298"/>
    <w:rsid w:val="00BD4635"/>
    <w:rsid w:val="00BF6472"/>
    <w:rsid w:val="00C00EFD"/>
    <w:rsid w:val="00C2181D"/>
    <w:rsid w:val="00C2657F"/>
    <w:rsid w:val="00C34F8E"/>
    <w:rsid w:val="00C36B2A"/>
    <w:rsid w:val="00C410A1"/>
    <w:rsid w:val="00C604DC"/>
    <w:rsid w:val="00C756C0"/>
    <w:rsid w:val="00CD1AF5"/>
    <w:rsid w:val="00CE16BA"/>
    <w:rsid w:val="00D0306F"/>
    <w:rsid w:val="00D35FB4"/>
    <w:rsid w:val="00D51D40"/>
    <w:rsid w:val="00D55F4D"/>
    <w:rsid w:val="00DA4E18"/>
    <w:rsid w:val="00DA78E5"/>
    <w:rsid w:val="00DB5D0D"/>
    <w:rsid w:val="00DE3A71"/>
    <w:rsid w:val="00E42FD6"/>
    <w:rsid w:val="00E633F2"/>
    <w:rsid w:val="00E93744"/>
    <w:rsid w:val="00E96A19"/>
    <w:rsid w:val="00EA7712"/>
    <w:rsid w:val="00ED22D9"/>
    <w:rsid w:val="00F33025"/>
    <w:rsid w:val="00FA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16"/>
  </w:style>
  <w:style w:type="paragraph" w:styleId="Heading2">
    <w:name w:val="heading 2"/>
    <w:basedOn w:val="Normal"/>
    <w:link w:val="Heading2Char"/>
    <w:uiPriority w:val="9"/>
    <w:qFormat/>
    <w:rsid w:val="00DB5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5D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2F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EB2"/>
  </w:style>
  <w:style w:type="paragraph" w:styleId="Footer">
    <w:name w:val="footer"/>
    <w:basedOn w:val="Normal"/>
    <w:link w:val="FooterChar"/>
    <w:uiPriority w:val="99"/>
    <w:unhideWhenUsed/>
    <w:rsid w:val="002F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EB2"/>
  </w:style>
  <w:style w:type="paragraph" w:styleId="ListParagraph">
    <w:name w:val="List Paragraph"/>
    <w:basedOn w:val="Normal"/>
    <w:uiPriority w:val="34"/>
    <w:qFormat/>
    <w:rsid w:val="00646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7A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0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CCAF-BFF1-4C57-A806-097C5EE4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7</Pages>
  <Words>1860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nukleáris energia szerepe a hidrogéntermelésben</dc:creator>
  <cp:keywords/>
  <dc:description/>
  <cp:lastModifiedBy>Dani</cp:lastModifiedBy>
  <cp:revision>60</cp:revision>
  <dcterms:created xsi:type="dcterms:W3CDTF">2012-04-25T21:12:00Z</dcterms:created>
  <dcterms:modified xsi:type="dcterms:W3CDTF">2012-05-01T15:52:00Z</dcterms:modified>
</cp:coreProperties>
</file>